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73E1CA" w14:textId="77777777" w:rsidR="004165B8" w:rsidRPr="00277E8B" w:rsidRDefault="004165B8" w:rsidP="004165B8">
      <w:pPr>
        <w:pStyle w:val="Textoindependiente"/>
        <w:spacing w:before="1"/>
        <w:rPr>
          <w:rFonts w:ascii="Arial" w:hAnsi="Arial" w:cs="Arial"/>
          <w:sz w:val="20"/>
          <w:szCs w:val="20"/>
        </w:rPr>
      </w:pPr>
    </w:p>
    <w:p w14:paraId="12A9F134" w14:textId="77777777" w:rsidR="004165B8" w:rsidRPr="00277E8B" w:rsidRDefault="004165B8" w:rsidP="004165B8">
      <w:pPr>
        <w:pStyle w:val="Ttulo1"/>
        <w:tabs>
          <w:tab w:val="left" w:pos="1800"/>
        </w:tabs>
        <w:jc w:val="center"/>
        <w:rPr>
          <w:rFonts w:eastAsia="Arial MT"/>
          <w:bCs w:val="0"/>
          <w:spacing w:val="-8"/>
          <w:sz w:val="20"/>
          <w:szCs w:val="20"/>
        </w:rPr>
      </w:pPr>
      <w:r w:rsidRPr="00277E8B">
        <w:rPr>
          <w:rFonts w:eastAsia="Arial MT"/>
          <w:bCs w:val="0"/>
          <w:spacing w:val="-8"/>
          <w:sz w:val="20"/>
          <w:szCs w:val="20"/>
        </w:rPr>
        <w:t xml:space="preserve">RESOLUCION </w:t>
      </w:r>
      <w:proofErr w:type="gramStart"/>
      <w:r w:rsidRPr="00277E8B">
        <w:rPr>
          <w:rFonts w:eastAsia="Arial MT"/>
          <w:bCs w:val="0"/>
          <w:spacing w:val="-8"/>
          <w:sz w:val="20"/>
          <w:szCs w:val="20"/>
        </w:rPr>
        <w:t>N.º</w:t>
      </w:r>
      <w:r w:rsidR="00BF1807" w:rsidRPr="00277E8B">
        <w:rPr>
          <w:rFonts w:eastAsia="Arial MT"/>
          <w:bCs w:val="0"/>
          <w:spacing w:val="-8"/>
          <w:sz w:val="20"/>
          <w:szCs w:val="20"/>
        </w:rPr>
        <w:t xml:space="preserve"> </w:t>
      </w:r>
      <w:r w:rsidR="004003D0">
        <w:rPr>
          <w:rFonts w:eastAsia="Arial MT"/>
          <w:bCs w:val="0"/>
          <w:spacing w:val="-8"/>
          <w:sz w:val="20"/>
          <w:szCs w:val="20"/>
        </w:rPr>
        <w:t xml:space="preserve"> 0903</w:t>
      </w:r>
      <w:proofErr w:type="gramEnd"/>
    </w:p>
    <w:p w14:paraId="1C97242C" w14:textId="77777777" w:rsidR="004165B8" w:rsidRPr="00277E8B" w:rsidRDefault="00903FFC" w:rsidP="004165B8">
      <w:pPr>
        <w:pStyle w:val="Ttulo1"/>
        <w:tabs>
          <w:tab w:val="left" w:pos="1800"/>
        </w:tabs>
        <w:jc w:val="center"/>
        <w:rPr>
          <w:rFonts w:eastAsia="Arial MT"/>
          <w:bCs w:val="0"/>
          <w:spacing w:val="-8"/>
          <w:sz w:val="20"/>
          <w:szCs w:val="20"/>
        </w:rPr>
      </w:pPr>
      <w:r w:rsidRPr="00277E8B">
        <w:rPr>
          <w:rFonts w:eastAsia="Arial MT"/>
          <w:bCs w:val="0"/>
          <w:spacing w:val="-8"/>
          <w:sz w:val="20"/>
          <w:szCs w:val="20"/>
        </w:rPr>
        <w:t>(</w:t>
      </w:r>
      <w:r w:rsidR="008066B9" w:rsidRPr="00277E8B">
        <w:rPr>
          <w:rFonts w:eastAsia="Arial MT"/>
          <w:bCs w:val="0"/>
          <w:spacing w:val="-8"/>
          <w:sz w:val="20"/>
          <w:szCs w:val="20"/>
        </w:rPr>
        <w:t>MAYO 23</w:t>
      </w:r>
      <w:r w:rsidR="00BF1807" w:rsidRPr="00277E8B">
        <w:rPr>
          <w:rFonts w:eastAsia="Arial MT"/>
          <w:bCs w:val="0"/>
          <w:spacing w:val="-8"/>
          <w:sz w:val="20"/>
          <w:szCs w:val="20"/>
        </w:rPr>
        <w:t xml:space="preserve"> DE 2025</w:t>
      </w:r>
      <w:r w:rsidRPr="00277E8B">
        <w:rPr>
          <w:rFonts w:eastAsia="Arial MT"/>
          <w:bCs w:val="0"/>
          <w:spacing w:val="-8"/>
          <w:sz w:val="20"/>
          <w:szCs w:val="20"/>
        </w:rPr>
        <w:t>)</w:t>
      </w:r>
    </w:p>
    <w:p w14:paraId="6D535C03" w14:textId="77777777" w:rsidR="004165B8" w:rsidRPr="00277E8B" w:rsidRDefault="004165B8" w:rsidP="004165B8">
      <w:pPr>
        <w:pStyle w:val="Textoindependiente"/>
        <w:jc w:val="center"/>
        <w:rPr>
          <w:rFonts w:ascii="Arial" w:hAnsi="Arial" w:cs="Arial"/>
          <w:spacing w:val="-8"/>
          <w:sz w:val="20"/>
          <w:szCs w:val="20"/>
        </w:rPr>
      </w:pPr>
    </w:p>
    <w:p w14:paraId="31FDC97D" w14:textId="77777777" w:rsidR="004165B8" w:rsidRPr="00277E8B" w:rsidRDefault="004165B8" w:rsidP="004165B8">
      <w:pPr>
        <w:pStyle w:val="Textoindependiente"/>
        <w:spacing w:before="38"/>
        <w:rPr>
          <w:rFonts w:ascii="Arial" w:hAnsi="Arial" w:cs="Arial"/>
          <w:b/>
          <w:sz w:val="20"/>
          <w:szCs w:val="20"/>
        </w:rPr>
      </w:pPr>
    </w:p>
    <w:p w14:paraId="7027978D" w14:textId="77777777" w:rsidR="004165B8" w:rsidRPr="00277E8B" w:rsidRDefault="004165B8" w:rsidP="00BF1807">
      <w:pPr>
        <w:spacing w:line="252" w:lineRule="auto"/>
        <w:ind w:left="260" w:right="254"/>
        <w:jc w:val="center"/>
        <w:rPr>
          <w:rFonts w:ascii="Arial" w:hAnsi="Arial" w:cs="Arial"/>
          <w:spacing w:val="-8"/>
          <w:sz w:val="20"/>
          <w:szCs w:val="20"/>
        </w:rPr>
      </w:pPr>
      <w:r w:rsidRPr="00277E8B">
        <w:rPr>
          <w:rFonts w:ascii="Arial" w:hAnsi="Arial" w:cs="Arial"/>
          <w:spacing w:val="-8"/>
          <w:sz w:val="20"/>
          <w:szCs w:val="20"/>
        </w:rPr>
        <w:t>POR</w:t>
      </w:r>
      <w:r w:rsidRPr="00277E8B">
        <w:rPr>
          <w:rFonts w:ascii="Arial" w:hAnsi="Arial" w:cs="Arial"/>
          <w:spacing w:val="-9"/>
          <w:sz w:val="20"/>
          <w:szCs w:val="20"/>
        </w:rPr>
        <w:t xml:space="preserve"> </w:t>
      </w:r>
      <w:r w:rsidRPr="00277E8B">
        <w:rPr>
          <w:rFonts w:ascii="Arial" w:hAnsi="Arial" w:cs="Arial"/>
          <w:spacing w:val="-8"/>
          <w:sz w:val="20"/>
          <w:szCs w:val="20"/>
        </w:rPr>
        <w:t>MEDIO</w:t>
      </w:r>
      <w:r w:rsidRPr="00277E8B">
        <w:rPr>
          <w:rFonts w:ascii="Arial" w:hAnsi="Arial" w:cs="Arial"/>
          <w:spacing w:val="-9"/>
          <w:sz w:val="20"/>
          <w:szCs w:val="20"/>
        </w:rPr>
        <w:t xml:space="preserve"> </w:t>
      </w:r>
      <w:r w:rsidRPr="00277E8B">
        <w:rPr>
          <w:rFonts w:ascii="Arial" w:hAnsi="Arial" w:cs="Arial"/>
          <w:spacing w:val="-8"/>
          <w:sz w:val="20"/>
          <w:szCs w:val="20"/>
        </w:rPr>
        <w:t>DE LA</w:t>
      </w:r>
      <w:r w:rsidRPr="00277E8B">
        <w:rPr>
          <w:rFonts w:ascii="Arial" w:hAnsi="Arial" w:cs="Arial"/>
          <w:spacing w:val="-9"/>
          <w:sz w:val="20"/>
          <w:szCs w:val="20"/>
        </w:rPr>
        <w:t xml:space="preserve"> </w:t>
      </w:r>
      <w:r w:rsidRPr="00277E8B">
        <w:rPr>
          <w:rFonts w:ascii="Arial" w:hAnsi="Arial" w:cs="Arial"/>
          <w:spacing w:val="-8"/>
          <w:sz w:val="20"/>
          <w:szCs w:val="20"/>
        </w:rPr>
        <w:t>CUAL SE</w:t>
      </w:r>
      <w:r w:rsidRPr="00277E8B">
        <w:rPr>
          <w:rFonts w:ascii="Arial" w:hAnsi="Arial" w:cs="Arial"/>
          <w:spacing w:val="-9"/>
          <w:sz w:val="20"/>
          <w:szCs w:val="20"/>
        </w:rPr>
        <w:t xml:space="preserve"> </w:t>
      </w:r>
      <w:r w:rsidRPr="00277E8B">
        <w:rPr>
          <w:rFonts w:ascii="Arial" w:hAnsi="Arial" w:cs="Arial"/>
          <w:spacing w:val="-8"/>
          <w:sz w:val="20"/>
          <w:szCs w:val="20"/>
        </w:rPr>
        <w:t>ORDENA LA</w:t>
      </w:r>
      <w:r w:rsidRPr="00277E8B">
        <w:rPr>
          <w:rFonts w:ascii="Arial" w:hAnsi="Arial" w:cs="Arial"/>
          <w:spacing w:val="-9"/>
          <w:sz w:val="20"/>
          <w:szCs w:val="20"/>
        </w:rPr>
        <w:t xml:space="preserve"> </w:t>
      </w:r>
      <w:r w:rsidR="007A4011" w:rsidRPr="00277E8B">
        <w:rPr>
          <w:rFonts w:ascii="Arial" w:hAnsi="Arial" w:cs="Arial"/>
          <w:spacing w:val="-8"/>
          <w:sz w:val="20"/>
          <w:szCs w:val="20"/>
        </w:rPr>
        <w:t>ADJUDICA</w:t>
      </w:r>
      <w:r w:rsidR="004C1E89" w:rsidRPr="00277E8B">
        <w:rPr>
          <w:rFonts w:ascii="Arial" w:hAnsi="Arial" w:cs="Arial"/>
          <w:spacing w:val="-8"/>
          <w:sz w:val="20"/>
          <w:szCs w:val="20"/>
        </w:rPr>
        <w:t>CION D</w:t>
      </w:r>
      <w:r w:rsidRPr="00277E8B">
        <w:rPr>
          <w:rFonts w:ascii="Arial" w:hAnsi="Arial" w:cs="Arial"/>
          <w:spacing w:val="-8"/>
          <w:sz w:val="20"/>
          <w:szCs w:val="20"/>
        </w:rPr>
        <w:t>EL PROCESO</w:t>
      </w:r>
      <w:r w:rsidRPr="00277E8B">
        <w:rPr>
          <w:rFonts w:ascii="Arial" w:hAnsi="Arial" w:cs="Arial"/>
          <w:spacing w:val="-9"/>
          <w:sz w:val="20"/>
          <w:szCs w:val="20"/>
        </w:rPr>
        <w:t xml:space="preserve"> </w:t>
      </w:r>
      <w:r w:rsidRPr="00277E8B">
        <w:rPr>
          <w:rFonts w:ascii="Arial" w:hAnsi="Arial" w:cs="Arial"/>
          <w:spacing w:val="-8"/>
          <w:sz w:val="20"/>
          <w:szCs w:val="20"/>
        </w:rPr>
        <w:t>DE MAYOR</w:t>
      </w:r>
      <w:r w:rsidRPr="00277E8B">
        <w:rPr>
          <w:rFonts w:ascii="Arial" w:hAnsi="Arial" w:cs="Arial"/>
          <w:spacing w:val="-9"/>
          <w:sz w:val="20"/>
          <w:szCs w:val="20"/>
        </w:rPr>
        <w:t xml:space="preserve"> </w:t>
      </w:r>
      <w:r w:rsidRPr="00277E8B">
        <w:rPr>
          <w:rFonts w:ascii="Arial" w:hAnsi="Arial" w:cs="Arial"/>
          <w:spacing w:val="-8"/>
          <w:sz w:val="20"/>
          <w:szCs w:val="20"/>
        </w:rPr>
        <w:t xml:space="preserve">CUANTIA </w:t>
      </w:r>
      <w:r w:rsidR="007A4011" w:rsidRPr="00277E8B">
        <w:rPr>
          <w:rFonts w:ascii="Arial" w:hAnsi="Arial" w:cs="Arial"/>
          <w:spacing w:val="-8"/>
          <w:sz w:val="20"/>
          <w:szCs w:val="20"/>
        </w:rPr>
        <w:t>00</w:t>
      </w:r>
      <w:r w:rsidR="008066B9" w:rsidRPr="00277E8B">
        <w:rPr>
          <w:rFonts w:ascii="Arial" w:hAnsi="Arial" w:cs="Arial"/>
          <w:spacing w:val="-8"/>
          <w:sz w:val="20"/>
          <w:szCs w:val="20"/>
        </w:rPr>
        <w:t>6</w:t>
      </w:r>
      <w:r w:rsidR="006F2A0C" w:rsidRPr="00277E8B">
        <w:rPr>
          <w:rFonts w:ascii="Arial" w:hAnsi="Arial" w:cs="Arial"/>
          <w:spacing w:val="-8"/>
          <w:sz w:val="20"/>
          <w:szCs w:val="20"/>
        </w:rPr>
        <w:t xml:space="preserve"> DE </w:t>
      </w:r>
      <w:r w:rsidR="007A4011" w:rsidRPr="00277E8B">
        <w:rPr>
          <w:rFonts w:ascii="Arial" w:hAnsi="Arial" w:cs="Arial"/>
          <w:spacing w:val="-8"/>
          <w:sz w:val="20"/>
          <w:szCs w:val="20"/>
        </w:rPr>
        <w:t>2025</w:t>
      </w:r>
      <w:r w:rsidRPr="00277E8B">
        <w:rPr>
          <w:rFonts w:ascii="Arial" w:hAnsi="Arial" w:cs="Arial"/>
          <w:spacing w:val="-8"/>
          <w:sz w:val="20"/>
          <w:szCs w:val="20"/>
        </w:rPr>
        <w:t xml:space="preserve">, </w:t>
      </w:r>
      <w:r w:rsidRPr="00277E8B">
        <w:rPr>
          <w:rFonts w:ascii="Arial" w:hAnsi="Arial" w:cs="Arial"/>
          <w:w w:val="90"/>
          <w:sz w:val="20"/>
          <w:szCs w:val="20"/>
        </w:rPr>
        <w:t>QUE</w:t>
      </w:r>
      <w:r w:rsidRPr="00277E8B">
        <w:rPr>
          <w:rFonts w:ascii="Arial" w:hAnsi="Arial" w:cs="Arial"/>
          <w:spacing w:val="-4"/>
          <w:w w:val="90"/>
          <w:sz w:val="20"/>
          <w:szCs w:val="20"/>
        </w:rPr>
        <w:t xml:space="preserve"> </w:t>
      </w:r>
      <w:r w:rsidRPr="00277E8B">
        <w:rPr>
          <w:rFonts w:ascii="Arial" w:hAnsi="Arial" w:cs="Arial"/>
          <w:w w:val="90"/>
          <w:sz w:val="20"/>
          <w:szCs w:val="20"/>
        </w:rPr>
        <w:t xml:space="preserve">TIENE POR OBJETO: </w:t>
      </w:r>
      <w:r w:rsidR="00BF1807" w:rsidRPr="00277E8B">
        <w:rPr>
          <w:rFonts w:ascii="Arial" w:hAnsi="Arial" w:cs="Arial"/>
          <w:spacing w:val="-8"/>
          <w:sz w:val="20"/>
          <w:szCs w:val="20"/>
        </w:rPr>
        <w:t>“</w:t>
      </w:r>
      <w:r w:rsidR="008066B9" w:rsidRPr="00277E8B">
        <w:rPr>
          <w:rFonts w:ascii="Arial" w:hAnsi="Arial" w:cs="Arial"/>
          <w:spacing w:val="-8"/>
          <w:sz w:val="20"/>
          <w:szCs w:val="20"/>
        </w:rPr>
        <w:t xml:space="preserve">CONTRATAR EL SUMINISTRO DE DISPOSITIVOS MÉDICOS PARA LA ATENCIÓN INTEGRAL DE PACIENTES DE LA SEDE FRANCIA Y SEDE LIMONAR DEL HOSPITAL FEDERICO LLERAS ACOSTA </w:t>
      </w:r>
      <w:r w:rsidR="00277E8B" w:rsidRPr="00277E8B">
        <w:rPr>
          <w:rFonts w:ascii="Arial" w:hAnsi="Arial" w:cs="Arial"/>
          <w:spacing w:val="-8"/>
          <w:sz w:val="20"/>
          <w:szCs w:val="20"/>
        </w:rPr>
        <w:t>E.S.E.</w:t>
      </w:r>
      <w:r w:rsidR="00BF1807" w:rsidRPr="00277E8B">
        <w:rPr>
          <w:rFonts w:ascii="Arial" w:hAnsi="Arial" w:cs="Arial"/>
          <w:spacing w:val="-8"/>
          <w:sz w:val="20"/>
          <w:szCs w:val="20"/>
        </w:rPr>
        <w:t>”</w:t>
      </w:r>
    </w:p>
    <w:p w14:paraId="39EDDF94" w14:textId="77777777" w:rsidR="00BF1807" w:rsidRPr="00277E8B" w:rsidRDefault="00BF1807" w:rsidP="00BF1807">
      <w:pPr>
        <w:spacing w:line="252" w:lineRule="auto"/>
        <w:ind w:left="260" w:right="254"/>
        <w:jc w:val="center"/>
        <w:rPr>
          <w:rFonts w:ascii="Arial" w:hAnsi="Arial" w:cs="Arial"/>
          <w:spacing w:val="-8"/>
          <w:sz w:val="20"/>
          <w:szCs w:val="20"/>
        </w:rPr>
      </w:pPr>
    </w:p>
    <w:p w14:paraId="75A70535" w14:textId="77777777" w:rsidR="006F2A0C" w:rsidRPr="00277E8B" w:rsidRDefault="006F2A0C" w:rsidP="00BF1807">
      <w:pPr>
        <w:spacing w:line="252" w:lineRule="auto"/>
        <w:ind w:left="260" w:right="254"/>
        <w:jc w:val="center"/>
        <w:rPr>
          <w:rFonts w:ascii="Arial" w:hAnsi="Arial" w:cs="Arial"/>
          <w:spacing w:val="-8"/>
          <w:sz w:val="20"/>
          <w:szCs w:val="20"/>
        </w:rPr>
      </w:pPr>
    </w:p>
    <w:p w14:paraId="237FB74B" w14:textId="77777777" w:rsidR="004165B8" w:rsidRPr="00277E8B" w:rsidRDefault="004165B8" w:rsidP="004165B8">
      <w:pPr>
        <w:pStyle w:val="Textoindependiente"/>
        <w:spacing w:line="252" w:lineRule="auto"/>
        <w:ind w:left="260" w:right="265"/>
        <w:jc w:val="both"/>
        <w:rPr>
          <w:rFonts w:ascii="Arial" w:hAnsi="Arial" w:cs="Arial"/>
          <w:spacing w:val="-8"/>
          <w:sz w:val="20"/>
          <w:szCs w:val="20"/>
        </w:rPr>
      </w:pPr>
      <w:r w:rsidRPr="00277E8B">
        <w:rPr>
          <w:rFonts w:ascii="Arial" w:hAnsi="Arial" w:cs="Arial"/>
          <w:spacing w:val="-8"/>
          <w:sz w:val="20"/>
          <w:szCs w:val="20"/>
        </w:rPr>
        <w:t>En uso de facultades Constitucionales legales y estatutarias y en especial las consagradas en el artículo 195 de la Ley 100 de 1993, Decreto Ley 1876 de 1994, artículos 4,5, 11 y 14, Artículo 13 de la Ley 1150 de 2007, Ley 1122 de 2007, Código de Procedimiento Administrativo y de los Contencioso Administrativo (CPACA), adoptado por la Ley 1437 de 2011 y Artículo 76 de la Ley 1438 de 2011, acuerdo 063 de 2021, y,</w:t>
      </w:r>
    </w:p>
    <w:p w14:paraId="75A78798" w14:textId="77777777" w:rsidR="004165B8" w:rsidRPr="00277E8B" w:rsidRDefault="004165B8" w:rsidP="004165B8">
      <w:pPr>
        <w:pStyle w:val="Textoindependiente"/>
        <w:spacing w:line="252" w:lineRule="auto"/>
        <w:ind w:left="260" w:right="265"/>
        <w:jc w:val="both"/>
        <w:rPr>
          <w:rFonts w:ascii="Arial" w:hAnsi="Arial" w:cs="Arial"/>
          <w:spacing w:val="-8"/>
          <w:sz w:val="20"/>
          <w:szCs w:val="20"/>
        </w:rPr>
      </w:pPr>
    </w:p>
    <w:p w14:paraId="3709B9C5" w14:textId="77777777" w:rsidR="004165B8" w:rsidRPr="00277E8B" w:rsidRDefault="004165B8" w:rsidP="004165B8">
      <w:pPr>
        <w:pStyle w:val="Ttulo1"/>
        <w:ind w:right="5"/>
        <w:jc w:val="center"/>
        <w:rPr>
          <w:sz w:val="20"/>
          <w:szCs w:val="20"/>
        </w:rPr>
      </w:pPr>
      <w:r w:rsidRPr="00277E8B">
        <w:rPr>
          <w:spacing w:val="-8"/>
          <w:sz w:val="20"/>
          <w:szCs w:val="20"/>
        </w:rPr>
        <w:t>CONSIDERANDO</w:t>
      </w:r>
      <w:r w:rsidRPr="00277E8B">
        <w:rPr>
          <w:spacing w:val="-7"/>
          <w:sz w:val="20"/>
          <w:szCs w:val="20"/>
        </w:rPr>
        <w:t xml:space="preserve"> </w:t>
      </w:r>
      <w:r w:rsidRPr="00277E8B">
        <w:rPr>
          <w:spacing w:val="-4"/>
          <w:sz w:val="20"/>
          <w:szCs w:val="20"/>
        </w:rPr>
        <w:t>QUE:</w:t>
      </w:r>
    </w:p>
    <w:p w14:paraId="0B28959C" w14:textId="77777777" w:rsidR="004165B8" w:rsidRPr="00277E8B" w:rsidRDefault="004165B8" w:rsidP="004165B8">
      <w:pPr>
        <w:pStyle w:val="Textoindependiente"/>
        <w:rPr>
          <w:rFonts w:ascii="Arial" w:hAnsi="Arial" w:cs="Arial"/>
          <w:b/>
          <w:sz w:val="20"/>
          <w:szCs w:val="20"/>
        </w:rPr>
      </w:pPr>
    </w:p>
    <w:p w14:paraId="2F002963" w14:textId="77777777" w:rsidR="004165B8" w:rsidRPr="00277E8B" w:rsidRDefault="004165B8" w:rsidP="004165B8">
      <w:pPr>
        <w:pStyle w:val="Textoindependiente"/>
        <w:spacing w:before="1" w:line="252" w:lineRule="auto"/>
        <w:ind w:left="260" w:right="264"/>
        <w:jc w:val="both"/>
        <w:rPr>
          <w:rFonts w:ascii="Arial" w:hAnsi="Arial" w:cs="Arial"/>
          <w:spacing w:val="-8"/>
          <w:sz w:val="20"/>
          <w:szCs w:val="20"/>
        </w:rPr>
      </w:pPr>
      <w:r w:rsidRPr="00277E8B">
        <w:rPr>
          <w:rFonts w:ascii="Arial" w:hAnsi="Arial" w:cs="Arial"/>
          <w:spacing w:val="-8"/>
          <w:sz w:val="20"/>
          <w:szCs w:val="20"/>
        </w:rPr>
        <w:t>De conformidad con lo establecido por el artículo 194 de la Ley 100 de 1993 y su Decreto Reglamentario, 1876 de 1994 las Empresas Sociales del Estado se constituyen en una categoría especial de entidad pública descentralizada con personería jurídica propia, patrimonio propio y autonomía administrativa, creadas y reorganizadas por Ley o por las Asambleas Departamentales o por los Concejos Municipales según el nivel de organización del estado a que pertenezcan.</w:t>
      </w:r>
    </w:p>
    <w:p w14:paraId="344078C8" w14:textId="77777777" w:rsidR="004165B8" w:rsidRPr="00277E8B" w:rsidRDefault="004165B8" w:rsidP="004165B8">
      <w:pPr>
        <w:pStyle w:val="Textoindependiente"/>
        <w:spacing w:before="1" w:line="252" w:lineRule="auto"/>
        <w:ind w:left="260" w:right="264"/>
        <w:jc w:val="both"/>
        <w:rPr>
          <w:rFonts w:ascii="Arial" w:hAnsi="Arial" w:cs="Arial"/>
          <w:spacing w:val="-8"/>
          <w:sz w:val="20"/>
          <w:szCs w:val="20"/>
        </w:rPr>
      </w:pPr>
    </w:p>
    <w:p w14:paraId="286664E1" w14:textId="77777777" w:rsidR="004165B8" w:rsidRPr="00277E8B" w:rsidRDefault="004165B8" w:rsidP="004165B8">
      <w:pPr>
        <w:pStyle w:val="Textoindependiente"/>
        <w:spacing w:before="1" w:line="252" w:lineRule="auto"/>
        <w:ind w:left="260" w:right="264"/>
        <w:jc w:val="both"/>
        <w:rPr>
          <w:rFonts w:ascii="Arial" w:hAnsi="Arial" w:cs="Arial"/>
          <w:spacing w:val="-8"/>
          <w:sz w:val="20"/>
          <w:szCs w:val="20"/>
        </w:rPr>
      </w:pPr>
      <w:r w:rsidRPr="00277E8B">
        <w:rPr>
          <w:rFonts w:ascii="Arial" w:hAnsi="Arial" w:cs="Arial"/>
          <w:spacing w:val="-8"/>
          <w:sz w:val="20"/>
          <w:szCs w:val="20"/>
        </w:rPr>
        <w:t xml:space="preserve">Su objeto consiste en la prestación de servicios de salud en forma directa por la Nación o por las entidades territoriales, como parte del sistema general de seguridad social en salud que establece la </w:t>
      </w:r>
      <w:r w:rsidR="00277E8B" w:rsidRPr="00277E8B">
        <w:rPr>
          <w:rFonts w:ascii="Arial" w:hAnsi="Arial" w:cs="Arial"/>
          <w:spacing w:val="-8"/>
          <w:sz w:val="20"/>
          <w:szCs w:val="20"/>
        </w:rPr>
        <w:t>mencionada Ley</w:t>
      </w:r>
      <w:r w:rsidRPr="00277E8B">
        <w:rPr>
          <w:rFonts w:ascii="Arial" w:hAnsi="Arial" w:cs="Arial"/>
          <w:spacing w:val="-8"/>
          <w:sz w:val="20"/>
          <w:szCs w:val="20"/>
        </w:rPr>
        <w:t xml:space="preserve"> 100 de 1993.</w:t>
      </w:r>
    </w:p>
    <w:p w14:paraId="7B38C581" w14:textId="77777777" w:rsidR="004165B8" w:rsidRPr="00277E8B" w:rsidRDefault="004165B8" w:rsidP="004165B8">
      <w:pPr>
        <w:pStyle w:val="Textoindependiente"/>
        <w:spacing w:line="252" w:lineRule="auto"/>
        <w:ind w:left="260" w:right="265"/>
        <w:jc w:val="both"/>
        <w:rPr>
          <w:rFonts w:ascii="Arial" w:hAnsi="Arial" w:cs="Arial"/>
          <w:spacing w:val="-8"/>
          <w:sz w:val="20"/>
          <w:szCs w:val="20"/>
        </w:rPr>
      </w:pPr>
    </w:p>
    <w:p w14:paraId="4BFDE7CA" w14:textId="77777777" w:rsidR="004C1E89" w:rsidRPr="00277E8B" w:rsidRDefault="004C1E89" w:rsidP="004C1E89">
      <w:pPr>
        <w:pStyle w:val="Textoindependiente"/>
        <w:spacing w:line="252" w:lineRule="auto"/>
        <w:ind w:left="260" w:right="264"/>
        <w:jc w:val="both"/>
        <w:rPr>
          <w:rFonts w:ascii="Arial" w:hAnsi="Arial" w:cs="Arial"/>
          <w:spacing w:val="-8"/>
          <w:sz w:val="20"/>
          <w:szCs w:val="20"/>
        </w:rPr>
      </w:pPr>
      <w:r w:rsidRPr="00277E8B">
        <w:rPr>
          <w:rFonts w:ascii="Arial" w:hAnsi="Arial" w:cs="Arial"/>
          <w:spacing w:val="-8"/>
          <w:sz w:val="20"/>
          <w:szCs w:val="20"/>
        </w:rPr>
        <w:t>Que, las funciones del Hospital están inmersas en la estructura orgánica de la Ley Estatutaria en Salud N°1751 de 2015 por medio de la cual se regula el derecho fundamental a la salud y se dictan otras disposiciones, estableciendo en su Artículo 20., “la naturaleza y contenido del derecho fundamental a la salud”, como: “(…) El derecho fundamental a la salud es autónomo e irrenunciable en lo individual y en lo colectivo. Comprende el acceso a los servicios de salud de manera oportuna, eficaz y con calidad para la preservación, el mejoramiento y la promoción de la salud (…)”.</w:t>
      </w:r>
    </w:p>
    <w:p w14:paraId="66B20905" w14:textId="77777777" w:rsidR="004C1E89" w:rsidRPr="00277E8B" w:rsidRDefault="004C1E89" w:rsidP="004C1E89">
      <w:pPr>
        <w:pStyle w:val="Textoindependiente"/>
        <w:spacing w:line="252" w:lineRule="auto"/>
        <w:ind w:left="260" w:right="264"/>
        <w:jc w:val="both"/>
        <w:rPr>
          <w:rFonts w:ascii="Arial" w:hAnsi="Arial" w:cs="Arial"/>
          <w:spacing w:val="-8"/>
          <w:sz w:val="20"/>
          <w:szCs w:val="20"/>
        </w:rPr>
      </w:pPr>
    </w:p>
    <w:p w14:paraId="57110072" w14:textId="77777777" w:rsidR="004C1E89" w:rsidRDefault="004C1E89" w:rsidP="004C1E89">
      <w:pPr>
        <w:pStyle w:val="Textoindependiente"/>
        <w:spacing w:line="252" w:lineRule="auto"/>
        <w:ind w:left="260" w:right="264"/>
        <w:jc w:val="both"/>
        <w:rPr>
          <w:rFonts w:ascii="Arial" w:hAnsi="Arial" w:cs="Arial"/>
          <w:spacing w:val="-8"/>
          <w:sz w:val="20"/>
          <w:szCs w:val="20"/>
        </w:rPr>
      </w:pPr>
      <w:r w:rsidRPr="00277E8B">
        <w:rPr>
          <w:rFonts w:ascii="Arial" w:hAnsi="Arial" w:cs="Arial"/>
          <w:spacing w:val="-8"/>
          <w:sz w:val="20"/>
          <w:szCs w:val="20"/>
        </w:rPr>
        <w:t xml:space="preserve">Que, así mismo se resaltan elementos y principios del derecho fundamental en salud que le permitirán al Hospital continuar cumpliendo sus objetivos para el beneficio de los usuarios: Disponibilidad. “(…) El Estado deberá garantizar la existencia de servicios y tecnologías e instituciones de salud, así como de programas de salud y personal médico y profesional competente..., Accesibilidad. Los servicios y tecnologías de salud deben ser accesibles a todos, en condiciones de igualdad, dentro del respeto a las especificidades de los diversos grupos vulnerables y al pluralismo cultural..., Oportunidad. La prestación de los servicios y tecnologías de salud deben proveerse sin dilaciones…, e Integralidad. Los servicios y tecnologías de salud deberán ser suministrados de manera completa para prevenir, paliar o curar la enfermedad, con independencia del origen de la enfermedad o condición de salud, del sistema de provisión, cubrimiento o financiación definido por el legislador (…)”. </w:t>
      </w:r>
    </w:p>
    <w:p w14:paraId="424B0A61" w14:textId="77777777" w:rsidR="00277E8B" w:rsidRPr="00277E8B" w:rsidRDefault="00277E8B" w:rsidP="004C1E89">
      <w:pPr>
        <w:pStyle w:val="Textoindependiente"/>
        <w:spacing w:line="252" w:lineRule="auto"/>
        <w:ind w:left="260" w:right="264"/>
        <w:jc w:val="both"/>
        <w:rPr>
          <w:rFonts w:ascii="Arial" w:hAnsi="Arial" w:cs="Arial"/>
          <w:spacing w:val="-8"/>
          <w:sz w:val="20"/>
          <w:szCs w:val="20"/>
        </w:rPr>
      </w:pPr>
    </w:p>
    <w:p w14:paraId="53D9F378" w14:textId="77777777" w:rsidR="004C1E89" w:rsidRPr="00277E8B" w:rsidRDefault="004C1E89" w:rsidP="004C1E89">
      <w:pPr>
        <w:pStyle w:val="Textoindependiente"/>
        <w:spacing w:line="252" w:lineRule="auto"/>
        <w:ind w:left="260" w:right="264"/>
        <w:jc w:val="both"/>
        <w:rPr>
          <w:rFonts w:ascii="Arial" w:hAnsi="Arial" w:cs="Arial"/>
          <w:spacing w:val="-8"/>
          <w:sz w:val="20"/>
          <w:szCs w:val="20"/>
        </w:rPr>
      </w:pPr>
      <w:r w:rsidRPr="00277E8B">
        <w:rPr>
          <w:rFonts w:ascii="Arial" w:hAnsi="Arial" w:cs="Arial"/>
          <w:spacing w:val="-8"/>
          <w:sz w:val="20"/>
          <w:szCs w:val="20"/>
        </w:rPr>
        <w:t xml:space="preserve">Que, el Decreto 780 del 6 de mayo de 2016 del Ministerio de Salud y Protección Social y por medio del cual se expide el Decreto Único Reglamentario del Sector Salud y Protección Social, establece en: su Artículo 2.5.3.10.4 Servicio farmacéutico. “(…) Es el servicio de atención en salud responsable de las actividades, procedimientos e intervenciones de carácter técnico, científico y administrativo, relacionados con los medicamentos y los dispositivos médicos utilizados en la promoción de la salud y la prevención, diagnóstico, tratamiento y rehabilitación de la enfermedad…”, Artículo 2.5.3.10.14 los procesos generales y específicos del Servicio Farmacéutico y en el Artículo 2.5.3.10.7 las funciones del servicio farmacéutico, ítem 1. “Planificar, organizar, dirigir, coordinar y controlar los servicios relacionados con los medicamentos ofrecidos a los pacientes y a la comunidad en general e ítem 3. Seleccionar, adquirir, </w:t>
      </w:r>
      <w:proofErr w:type="spellStart"/>
      <w:r w:rsidRPr="00277E8B">
        <w:rPr>
          <w:rFonts w:ascii="Arial" w:hAnsi="Arial" w:cs="Arial"/>
          <w:spacing w:val="-8"/>
          <w:sz w:val="20"/>
          <w:szCs w:val="20"/>
        </w:rPr>
        <w:t>recepcionar</w:t>
      </w:r>
      <w:proofErr w:type="spellEnd"/>
      <w:r w:rsidRPr="00277E8B">
        <w:rPr>
          <w:rFonts w:ascii="Arial" w:hAnsi="Arial" w:cs="Arial"/>
          <w:spacing w:val="-8"/>
          <w:sz w:val="20"/>
          <w:szCs w:val="20"/>
        </w:rPr>
        <w:t xml:space="preserve"> y almacenar, distribuir y dispensar medicamentos. (…)”</w:t>
      </w:r>
    </w:p>
    <w:p w14:paraId="6B5E2054" w14:textId="77777777" w:rsidR="004C1E89" w:rsidRPr="00277E8B" w:rsidRDefault="004C1E89" w:rsidP="004C1E89">
      <w:pPr>
        <w:pStyle w:val="Textoindependiente"/>
        <w:spacing w:line="252" w:lineRule="auto"/>
        <w:ind w:left="260" w:right="264"/>
        <w:jc w:val="both"/>
        <w:rPr>
          <w:rFonts w:ascii="Arial" w:hAnsi="Arial" w:cs="Arial"/>
          <w:spacing w:val="-8"/>
          <w:sz w:val="20"/>
          <w:szCs w:val="20"/>
        </w:rPr>
      </w:pPr>
    </w:p>
    <w:p w14:paraId="150B1946" w14:textId="77777777" w:rsidR="006F2A0C" w:rsidRPr="00277E8B" w:rsidRDefault="008066B9" w:rsidP="008066B9">
      <w:pPr>
        <w:spacing w:line="252" w:lineRule="auto"/>
        <w:ind w:left="260" w:right="254"/>
        <w:jc w:val="both"/>
        <w:rPr>
          <w:rFonts w:ascii="Arial" w:hAnsi="Arial" w:cs="Arial"/>
          <w:spacing w:val="-8"/>
          <w:sz w:val="20"/>
          <w:szCs w:val="20"/>
        </w:rPr>
      </w:pPr>
      <w:r w:rsidRPr="00277E8B">
        <w:rPr>
          <w:rFonts w:ascii="Arial" w:hAnsi="Arial" w:cs="Arial"/>
          <w:spacing w:val="-8"/>
          <w:sz w:val="20"/>
          <w:szCs w:val="20"/>
        </w:rPr>
        <w:t>Que, en este sentido, se determina la necesidad de adquirir las cantidades de unidades de dispositivos médicos descritos, objeto de este documento bajo las características y especificaciones de calidad en cumplimiento a las normas establecidas en Colombia para ello; el servicio farmacéutico del Hospital determina las cantidades con base en los consumos promedios mensuales y el listado básico de dispositivos médicos aprobado en el comité de farmacia y terapéutica para garantizar la disponibilidad necesaria para la atención oportuna de los pacientes.</w:t>
      </w:r>
    </w:p>
    <w:p w14:paraId="65D5557D" w14:textId="77777777" w:rsidR="008066B9" w:rsidRPr="00277E8B" w:rsidRDefault="008066B9" w:rsidP="008066B9">
      <w:pPr>
        <w:spacing w:line="252" w:lineRule="auto"/>
        <w:ind w:left="260" w:right="254"/>
        <w:jc w:val="both"/>
        <w:rPr>
          <w:rFonts w:ascii="Arial" w:hAnsi="Arial" w:cs="Arial"/>
          <w:spacing w:val="-8"/>
          <w:sz w:val="20"/>
          <w:szCs w:val="20"/>
        </w:rPr>
      </w:pPr>
    </w:p>
    <w:p w14:paraId="443D8C0E" w14:textId="77777777" w:rsidR="00DF3D29" w:rsidRPr="00277E8B" w:rsidRDefault="00DF3D29" w:rsidP="00DF3D29">
      <w:pPr>
        <w:spacing w:line="252" w:lineRule="auto"/>
        <w:ind w:left="260" w:right="254"/>
        <w:jc w:val="both"/>
        <w:rPr>
          <w:rFonts w:ascii="Arial" w:hAnsi="Arial" w:cs="Arial"/>
          <w:spacing w:val="-8"/>
          <w:sz w:val="20"/>
          <w:szCs w:val="20"/>
        </w:rPr>
      </w:pPr>
      <w:r w:rsidRPr="00277E8B">
        <w:rPr>
          <w:rFonts w:ascii="Arial" w:hAnsi="Arial" w:cs="Arial"/>
          <w:spacing w:val="-8"/>
          <w:sz w:val="20"/>
          <w:szCs w:val="20"/>
        </w:rPr>
        <w:t xml:space="preserve">Que por el presente acto administrativo se convoca a todas las veedurías ciudadanas legalmente constituidas para que ejerciten el control social durante la etapa precontractual, contractual y </w:t>
      </w:r>
      <w:proofErr w:type="spellStart"/>
      <w:r w:rsidRPr="00277E8B">
        <w:rPr>
          <w:rFonts w:ascii="Arial" w:hAnsi="Arial" w:cs="Arial"/>
          <w:spacing w:val="-8"/>
          <w:sz w:val="20"/>
          <w:szCs w:val="20"/>
        </w:rPr>
        <w:t>postcontractual</w:t>
      </w:r>
      <w:proofErr w:type="spellEnd"/>
      <w:r w:rsidRPr="00277E8B">
        <w:rPr>
          <w:rFonts w:ascii="Arial" w:hAnsi="Arial" w:cs="Arial"/>
          <w:spacing w:val="-8"/>
          <w:sz w:val="20"/>
          <w:szCs w:val="20"/>
        </w:rPr>
        <w:t xml:space="preserve"> del proceso de mayor cuantía 00</w:t>
      </w:r>
      <w:r w:rsidR="008066B9" w:rsidRPr="00277E8B">
        <w:rPr>
          <w:rFonts w:ascii="Arial" w:hAnsi="Arial" w:cs="Arial"/>
          <w:spacing w:val="-8"/>
          <w:sz w:val="20"/>
          <w:szCs w:val="20"/>
        </w:rPr>
        <w:t>6</w:t>
      </w:r>
      <w:r w:rsidRPr="00277E8B">
        <w:rPr>
          <w:rFonts w:ascii="Arial" w:hAnsi="Arial" w:cs="Arial"/>
          <w:spacing w:val="-8"/>
          <w:sz w:val="20"/>
          <w:szCs w:val="20"/>
        </w:rPr>
        <w:t>-2025, que tiene por objeto: “</w:t>
      </w:r>
      <w:r w:rsidR="008066B9" w:rsidRPr="00277E8B">
        <w:rPr>
          <w:rFonts w:ascii="Arial" w:hAnsi="Arial" w:cs="Arial"/>
          <w:b/>
          <w:spacing w:val="-8"/>
          <w:sz w:val="20"/>
          <w:szCs w:val="20"/>
        </w:rPr>
        <w:t>CONTRATAR EL SUMINISTRO DE DISPOSITIVOS MÉDICOS PARA LA ATENCIÓN INTEGRAL DE PACIENTES DE LA SEDE FRANCIA Y SEDE LIMONAR DEL HOSPITAL FEDERICO LLERAS ACOSTA E.S.E.</w:t>
      </w:r>
      <w:r w:rsidR="002F2B38" w:rsidRPr="00277E8B">
        <w:rPr>
          <w:rFonts w:ascii="Arial" w:hAnsi="Arial" w:cs="Arial"/>
          <w:b/>
          <w:spacing w:val="-8"/>
          <w:sz w:val="20"/>
          <w:szCs w:val="20"/>
        </w:rPr>
        <w:t>.</w:t>
      </w:r>
      <w:r w:rsidRPr="00277E8B">
        <w:rPr>
          <w:rFonts w:ascii="Arial" w:hAnsi="Arial" w:cs="Arial"/>
          <w:b/>
          <w:spacing w:val="-8"/>
          <w:sz w:val="20"/>
          <w:szCs w:val="20"/>
        </w:rPr>
        <w:t>”</w:t>
      </w:r>
      <w:r w:rsidRPr="00277E8B">
        <w:rPr>
          <w:rFonts w:ascii="Arial" w:hAnsi="Arial" w:cs="Arial"/>
          <w:spacing w:val="-2"/>
          <w:w w:val="90"/>
          <w:sz w:val="20"/>
          <w:szCs w:val="20"/>
        </w:rPr>
        <w:t xml:space="preserve">, </w:t>
      </w:r>
      <w:r w:rsidR="008066B9" w:rsidRPr="00277E8B">
        <w:rPr>
          <w:rFonts w:ascii="Arial" w:hAnsi="Arial" w:cs="Arial"/>
          <w:spacing w:val="-2"/>
          <w:w w:val="90"/>
          <w:sz w:val="20"/>
          <w:szCs w:val="20"/>
        </w:rPr>
        <w:t>d</w:t>
      </w:r>
      <w:r w:rsidRPr="00277E8B">
        <w:rPr>
          <w:rFonts w:ascii="Arial" w:hAnsi="Arial" w:cs="Arial"/>
          <w:spacing w:val="-8"/>
          <w:sz w:val="20"/>
          <w:szCs w:val="20"/>
        </w:rPr>
        <w:t>e conformidad con el artículo 270 de la Constitución Política,  la Ley 850 de 2003 y el artículo 78 de la Ley 1474 de 2011.</w:t>
      </w:r>
    </w:p>
    <w:p w14:paraId="0832C14B" w14:textId="77777777" w:rsidR="00DF3D29" w:rsidRPr="00277E8B" w:rsidRDefault="00DF3D29" w:rsidP="00DF3D29">
      <w:pPr>
        <w:pStyle w:val="Textoindependiente"/>
        <w:spacing w:before="25"/>
        <w:rPr>
          <w:rFonts w:ascii="Arial" w:hAnsi="Arial" w:cs="Arial"/>
          <w:sz w:val="20"/>
          <w:szCs w:val="20"/>
        </w:rPr>
      </w:pPr>
    </w:p>
    <w:p w14:paraId="1E2E034F" w14:textId="77777777" w:rsidR="008066B9" w:rsidRPr="00277E8B" w:rsidRDefault="00DF3D29" w:rsidP="008066B9">
      <w:pPr>
        <w:pStyle w:val="Textoindependiente"/>
        <w:spacing w:line="252" w:lineRule="auto"/>
        <w:ind w:left="284" w:right="264"/>
        <w:jc w:val="both"/>
        <w:rPr>
          <w:rFonts w:ascii="Arial" w:hAnsi="Arial" w:cs="Arial"/>
          <w:sz w:val="20"/>
          <w:szCs w:val="20"/>
        </w:rPr>
      </w:pPr>
      <w:r w:rsidRPr="00277E8B">
        <w:rPr>
          <w:rFonts w:ascii="Arial" w:hAnsi="Arial" w:cs="Arial"/>
          <w:spacing w:val="-8"/>
          <w:sz w:val="20"/>
          <w:szCs w:val="20"/>
        </w:rPr>
        <w:t xml:space="preserve">Que la Entidad cuenta con disponibilidad presupuestal para atender los gastos que demande el contrato que se derive del presente Proceso de contratación hasta por la suma de </w:t>
      </w:r>
      <w:r w:rsidR="008066B9" w:rsidRPr="00277E8B">
        <w:rPr>
          <w:rFonts w:ascii="Arial" w:hAnsi="Arial" w:cs="Arial"/>
          <w:sz w:val="20"/>
          <w:szCs w:val="20"/>
        </w:rPr>
        <w:t xml:space="preserve">CUATRO MIL TRESCIENTOS OCHENTA Y CINCO MILLONES SEISCIENTOS DIECISIETE MIL SEISCIENTOS NOVENTA Y OCHO PESOS $4.385.617.698 MCTE, amparado en el certificado de disponibilidad presupuestal No. 2360. </w:t>
      </w:r>
    </w:p>
    <w:p w14:paraId="6641B5DA" w14:textId="77777777" w:rsidR="008066B9" w:rsidRPr="00277E8B" w:rsidRDefault="008066B9" w:rsidP="008066B9">
      <w:pPr>
        <w:pStyle w:val="Textoindependiente"/>
        <w:spacing w:line="252" w:lineRule="auto"/>
        <w:ind w:left="284" w:right="264"/>
        <w:jc w:val="both"/>
        <w:rPr>
          <w:rFonts w:ascii="Arial" w:hAnsi="Arial" w:cs="Arial"/>
          <w:sz w:val="20"/>
          <w:szCs w:val="20"/>
        </w:rPr>
      </w:pPr>
    </w:p>
    <w:p w14:paraId="01EA6954" w14:textId="77777777" w:rsidR="00D440DB" w:rsidRPr="00277E8B" w:rsidRDefault="007A4011" w:rsidP="008066B9">
      <w:pPr>
        <w:pStyle w:val="Textoindependiente"/>
        <w:spacing w:line="252" w:lineRule="auto"/>
        <w:ind w:left="284" w:right="264"/>
        <w:jc w:val="both"/>
        <w:rPr>
          <w:rFonts w:ascii="Arial" w:hAnsi="Arial" w:cs="Arial"/>
          <w:spacing w:val="-8"/>
          <w:sz w:val="20"/>
          <w:szCs w:val="20"/>
        </w:rPr>
      </w:pPr>
      <w:r w:rsidRPr="00277E8B">
        <w:rPr>
          <w:rFonts w:ascii="Arial" w:hAnsi="Arial" w:cs="Arial"/>
          <w:spacing w:val="-8"/>
          <w:sz w:val="20"/>
          <w:szCs w:val="20"/>
        </w:rPr>
        <w:t xml:space="preserve">Que el proceso de la referencia se publicó el día </w:t>
      </w:r>
      <w:r w:rsidR="002173E7" w:rsidRPr="00277E8B">
        <w:rPr>
          <w:rFonts w:ascii="Arial" w:hAnsi="Arial" w:cs="Arial"/>
          <w:spacing w:val="-8"/>
          <w:sz w:val="20"/>
          <w:szCs w:val="20"/>
        </w:rPr>
        <w:t>06 de mayo</w:t>
      </w:r>
      <w:r w:rsidRPr="00277E8B">
        <w:rPr>
          <w:rFonts w:ascii="Arial" w:hAnsi="Arial" w:cs="Arial"/>
          <w:spacing w:val="-8"/>
          <w:sz w:val="20"/>
          <w:szCs w:val="20"/>
        </w:rPr>
        <w:t xml:space="preserve"> de la presente anualidad, conservando los términos consagrados en el manual de contratación de la entidad</w:t>
      </w:r>
      <w:r w:rsidR="00D440DB" w:rsidRPr="00277E8B">
        <w:rPr>
          <w:rFonts w:ascii="Arial" w:hAnsi="Arial" w:cs="Arial"/>
          <w:spacing w:val="-8"/>
          <w:sz w:val="20"/>
          <w:szCs w:val="20"/>
        </w:rPr>
        <w:t xml:space="preserve">, que el día </w:t>
      </w:r>
      <w:r w:rsidR="00365FDD" w:rsidRPr="00277E8B">
        <w:rPr>
          <w:rFonts w:ascii="Arial" w:hAnsi="Arial" w:cs="Arial"/>
          <w:spacing w:val="-8"/>
          <w:sz w:val="20"/>
          <w:szCs w:val="20"/>
        </w:rPr>
        <w:t>12</w:t>
      </w:r>
      <w:r w:rsidR="002173E7" w:rsidRPr="00277E8B">
        <w:rPr>
          <w:rFonts w:ascii="Arial" w:hAnsi="Arial" w:cs="Arial"/>
          <w:spacing w:val="-8"/>
          <w:sz w:val="20"/>
          <w:szCs w:val="20"/>
        </w:rPr>
        <w:t xml:space="preserve"> de mayo</w:t>
      </w:r>
      <w:r w:rsidR="00D440DB" w:rsidRPr="00277E8B">
        <w:rPr>
          <w:rFonts w:ascii="Arial" w:hAnsi="Arial" w:cs="Arial"/>
          <w:spacing w:val="-8"/>
          <w:sz w:val="20"/>
          <w:szCs w:val="20"/>
        </w:rPr>
        <w:t xml:space="preserve"> a través de la resolución No</w:t>
      </w:r>
      <w:r w:rsidR="00AF6B4F">
        <w:rPr>
          <w:rFonts w:ascii="Arial" w:hAnsi="Arial" w:cs="Arial"/>
          <w:spacing w:val="-8"/>
          <w:sz w:val="20"/>
          <w:szCs w:val="20"/>
        </w:rPr>
        <w:t xml:space="preserve"> 0815</w:t>
      </w:r>
      <w:r w:rsidR="00C67EC7" w:rsidRPr="00AF6B4F">
        <w:rPr>
          <w:rFonts w:ascii="Arial" w:hAnsi="Arial" w:cs="Arial"/>
          <w:spacing w:val="-8"/>
          <w:sz w:val="20"/>
          <w:szCs w:val="20"/>
        </w:rPr>
        <w:t xml:space="preserve"> </w:t>
      </w:r>
      <w:r w:rsidR="00D440DB" w:rsidRPr="00277E8B">
        <w:rPr>
          <w:rFonts w:ascii="Arial" w:hAnsi="Arial" w:cs="Arial"/>
          <w:spacing w:val="-8"/>
          <w:sz w:val="20"/>
          <w:szCs w:val="20"/>
        </w:rPr>
        <w:t>se dio apertura al proceso y la consecuente publicación del pliego de condiciones definitivo.</w:t>
      </w:r>
    </w:p>
    <w:p w14:paraId="18D77C08" w14:textId="77777777" w:rsidR="00D440DB" w:rsidRPr="00277E8B" w:rsidRDefault="00D440DB" w:rsidP="004165B8">
      <w:pPr>
        <w:pStyle w:val="Textoindependiente"/>
        <w:spacing w:line="252" w:lineRule="auto"/>
        <w:ind w:left="260" w:right="264"/>
        <w:jc w:val="both"/>
        <w:rPr>
          <w:rFonts w:ascii="Arial" w:hAnsi="Arial" w:cs="Arial"/>
          <w:spacing w:val="-8"/>
          <w:sz w:val="20"/>
          <w:szCs w:val="20"/>
        </w:rPr>
      </w:pPr>
    </w:p>
    <w:p w14:paraId="1DBE0173" w14:textId="77777777" w:rsidR="00D440DB" w:rsidRPr="00277E8B" w:rsidRDefault="00D440DB" w:rsidP="004165B8">
      <w:pPr>
        <w:pStyle w:val="Textoindependiente"/>
        <w:spacing w:line="252" w:lineRule="auto"/>
        <w:ind w:left="260" w:right="264"/>
        <w:jc w:val="both"/>
        <w:rPr>
          <w:rFonts w:ascii="Arial" w:hAnsi="Arial" w:cs="Arial"/>
          <w:spacing w:val="-8"/>
          <w:sz w:val="20"/>
          <w:szCs w:val="20"/>
        </w:rPr>
      </w:pPr>
      <w:r w:rsidRPr="00277E8B">
        <w:rPr>
          <w:rFonts w:ascii="Arial" w:hAnsi="Arial" w:cs="Arial"/>
          <w:spacing w:val="-8"/>
          <w:sz w:val="20"/>
          <w:szCs w:val="20"/>
        </w:rPr>
        <w:t xml:space="preserve">Que a través de la resolución No. </w:t>
      </w:r>
      <w:r w:rsidR="00365FDD" w:rsidRPr="00277E8B">
        <w:rPr>
          <w:rFonts w:ascii="Arial" w:hAnsi="Arial" w:cs="Arial"/>
          <w:sz w:val="20"/>
          <w:szCs w:val="20"/>
          <w:lang w:val="es-MX"/>
        </w:rPr>
        <w:t xml:space="preserve">0846 de mayo 13 </w:t>
      </w:r>
      <w:r w:rsidR="0073316C" w:rsidRPr="00277E8B">
        <w:rPr>
          <w:rFonts w:ascii="Arial" w:hAnsi="Arial" w:cs="Arial"/>
          <w:spacing w:val="-8"/>
          <w:sz w:val="20"/>
          <w:szCs w:val="20"/>
        </w:rPr>
        <w:t>de 2025</w:t>
      </w:r>
      <w:r w:rsidRPr="00277E8B">
        <w:rPr>
          <w:rFonts w:ascii="Arial" w:hAnsi="Arial" w:cs="Arial"/>
          <w:spacing w:val="-8"/>
          <w:sz w:val="20"/>
          <w:szCs w:val="20"/>
        </w:rPr>
        <w:t>, se designan a las siguientes personas a fin que realicen el proceso de evaluación de las ofertas y lo demás inherente a la función encomendada.</w:t>
      </w:r>
    </w:p>
    <w:p w14:paraId="1D4A4849" w14:textId="77777777" w:rsidR="00D440DB" w:rsidRPr="00277E8B" w:rsidRDefault="00D440DB" w:rsidP="004165B8">
      <w:pPr>
        <w:pStyle w:val="Textoindependiente"/>
        <w:spacing w:line="252" w:lineRule="auto"/>
        <w:ind w:left="260" w:right="264"/>
        <w:jc w:val="both"/>
        <w:rPr>
          <w:rFonts w:ascii="Arial" w:hAnsi="Arial" w:cs="Arial"/>
          <w:spacing w:val="-8"/>
          <w:sz w:val="20"/>
          <w:szCs w:val="20"/>
        </w:rPr>
      </w:pPr>
    </w:p>
    <w:p w14:paraId="45C3D224" w14:textId="77777777" w:rsidR="00D440DB" w:rsidRPr="00277E8B" w:rsidRDefault="00971009" w:rsidP="00D440DB">
      <w:pPr>
        <w:pStyle w:val="Textoindependiente"/>
        <w:numPr>
          <w:ilvl w:val="0"/>
          <w:numId w:val="2"/>
        </w:numPr>
        <w:spacing w:line="252" w:lineRule="auto"/>
        <w:ind w:right="264"/>
        <w:jc w:val="both"/>
        <w:rPr>
          <w:rFonts w:ascii="Arial" w:hAnsi="Arial" w:cs="Arial"/>
          <w:spacing w:val="-8"/>
          <w:sz w:val="20"/>
          <w:szCs w:val="20"/>
        </w:rPr>
      </w:pPr>
      <w:r w:rsidRPr="00277E8B">
        <w:rPr>
          <w:rFonts w:ascii="Arial" w:hAnsi="Arial" w:cs="Arial"/>
          <w:spacing w:val="-8"/>
          <w:sz w:val="20"/>
          <w:szCs w:val="20"/>
        </w:rPr>
        <w:t>Dra.</w:t>
      </w:r>
      <w:r w:rsidR="00D440DB" w:rsidRPr="00277E8B">
        <w:rPr>
          <w:rFonts w:ascii="Arial" w:hAnsi="Arial" w:cs="Arial"/>
          <w:spacing w:val="-8"/>
          <w:sz w:val="20"/>
          <w:szCs w:val="20"/>
        </w:rPr>
        <w:t xml:space="preserve"> Ana Paola </w:t>
      </w:r>
      <w:proofErr w:type="spellStart"/>
      <w:r w:rsidR="00D440DB" w:rsidRPr="00277E8B">
        <w:rPr>
          <w:rFonts w:ascii="Arial" w:hAnsi="Arial" w:cs="Arial"/>
          <w:spacing w:val="-8"/>
          <w:sz w:val="20"/>
          <w:szCs w:val="20"/>
        </w:rPr>
        <w:t>Cacais</w:t>
      </w:r>
      <w:proofErr w:type="spellEnd"/>
      <w:r w:rsidR="00D440DB" w:rsidRPr="00277E8B">
        <w:rPr>
          <w:rFonts w:ascii="Arial" w:hAnsi="Arial" w:cs="Arial"/>
          <w:spacing w:val="-8"/>
          <w:sz w:val="20"/>
          <w:szCs w:val="20"/>
        </w:rPr>
        <w:t xml:space="preserve"> Torres – Subgerente Administrativo y Financiero</w:t>
      </w:r>
    </w:p>
    <w:p w14:paraId="04617CB5" w14:textId="77777777" w:rsidR="00D440DB" w:rsidRPr="00277E8B" w:rsidRDefault="00D440DB" w:rsidP="00D440DB">
      <w:pPr>
        <w:pStyle w:val="Textoindependiente"/>
        <w:spacing w:line="252" w:lineRule="auto"/>
        <w:ind w:left="620" w:right="264"/>
        <w:jc w:val="both"/>
        <w:rPr>
          <w:rFonts w:ascii="Arial" w:hAnsi="Arial" w:cs="Arial"/>
          <w:spacing w:val="-8"/>
          <w:sz w:val="20"/>
          <w:szCs w:val="20"/>
        </w:rPr>
      </w:pPr>
      <w:r w:rsidRPr="00277E8B">
        <w:rPr>
          <w:rFonts w:ascii="Arial" w:hAnsi="Arial" w:cs="Arial"/>
          <w:spacing w:val="-8"/>
          <w:sz w:val="20"/>
          <w:szCs w:val="20"/>
        </w:rPr>
        <w:t>Evaluación financiera</w:t>
      </w:r>
    </w:p>
    <w:p w14:paraId="2AF9E620" w14:textId="77777777" w:rsidR="00D440DB" w:rsidRPr="00277E8B" w:rsidRDefault="00D440DB" w:rsidP="00D440DB">
      <w:pPr>
        <w:pStyle w:val="Textoindependiente"/>
        <w:spacing w:line="252" w:lineRule="auto"/>
        <w:ind w:left="620" w:right="264"/>
        <w:jc w:val="both"/>
        <w:rPr>
          <w:rFonts w:ascii="Arial" w:hAnsi="Arial" w:cs="Arial"/>
          <w:spacing w:val="-8"/>
          <w:sz w:val="20"/>
          <w:szCs w:val="20"/>
        </w:rPr>
      </w:pPr>
    </w:p>
    <w:p w14:paraId="4FFE2035" w14:textId="77777777" w:rsidR="00D440DB" w:rsidRPr="00277E8B" w:rsidRDefault="00971009" w:rsidP="00D440DB">
      <w:pPr>
        <w:pStyle w:val="Textoindependiente"/>
        <w:numPr>
          <w:ilvl w:val="0"/>
          <w:numId w:val="2"/>
        </w:numPr>
        <w:spacing w:line="252" w:lineRule="auto"/>
        <w:ind w:right="264"/>
        <w:jc w:val="both"/>
        <w:rPr>
          <w:rFonts w:ascii="Arial" w:hAnsi="Arial" w:cs="Arial"/>
          <w:spacing w:val="-8"/>
          <w:sz w:val="20"/>
          <w:szCs w:val="20"/>
        </w:rPr>
      </w:pPr>
      <w:r w:rsidRPr="00277E8B">
        <w:rPr>
          <w:rFonts w:ascii="Arial" w:hAnsi="Arial" w:cs="Arial"/>
          <w:spacing w:val="-8"/>
          <w:sz w:val="20"/>
          <w:szCs w:val="20"/>
        </w:rPr>
        <w:t>D ASESORIAS SAS / Dra.</w:t>
      </w:r>
      <w:r w:rsidR="00D440DB" w:rsidRPr="00277E8B">
        <w:rPr>
          <w:rFonts w:ascii="Arial" w:hAnsi="Arial" w:cs="Arial"/>
          <w:spacing w:val="-8"/>
          <w:sz w:val="20"/>
          <w:szCs w:val="20"/>
        </w:rPr>
        <w:t xml:space="preserve"> </w:t>
      </w:r>
      <w:r w:rsidRPr="00277E8B">
        <w:rPr>
          <w:rFonts w:ascii="Arial" w:hAnsi="Arial" w:cs="Arial"/>
          <w:spacing w:val="-8"/>
          <w:sz w:val="20"/>
          <w:szCs w:val="20"/>
        </w:rPr>
        <w:t>Adriana Parra Blanco</w:t>
      </w:r>
      <w:r w:rsidR="00D440DB" w:rsidRPr="00277E8B">
        <w:rPr>
          <w:rFonts w:ascii="Arial" w:hAnsi="Arial" w:cs="Arial"/>
          <w:spacing w:val="-8"/>
          <w:sz w:val="20"/>
          <w:szCs w:val="20"/>
        </w:rPr>
        <w:t xml:space="preserve"> – Abogada Contratista</w:t>
      </w:r>
    </w:p>
    <w:p w14:paraId="63266F23" w14:textId="77777777" w:rsidR="00D440DB" w:rsidRPr="00277E8B" w:rsidRDefault="00D440DB" w:rsidP="00D440DB">
      <w:pPr>
        <w:pStyle w:val="Textoindependiente"/>
        <w:spacing w:line="252" w:lineRule="auto"/>
        <w:ind w:left="620" w:right="264"/>
        <w:jc w:val="both"/>
        <w:rPr>
          <w:rFonts w:ascii="Arial" w:hAnsi="Arial" w:cs="Arial"/>
          <w:spacing w:val="-8"/>
          <w:sz w:val="20"/>
          <w:szCs w:val="20"/>
        </w:rPr>
      </w:pPr>
      <w:r w:rsidRPr="00277E8B">
        <w:rPr>
          <w:rFonts w:ascii="Arial" w:hAnsi="Arial" w:cs="Arial"/>
          <w:spacing w:val="-8"/>
          <w:sz w:val="20"/>
          <w:szCs w:val="20"/>
        </w:rPr>
        <w:t>Evaluación Jurídica</w:t>
      </w:r>
    </w:p>
    <w:p w14:paraId="54828268" w14:textId="77777777" w:rsidR="00D440DB" w:rsidRPr="00277E8B" w:rsidRDefault="00D440DB" w:rsidP="00D440DB">
      <w:pPr>
        <w:pStyle w:val="Textoindependiente"/>
        <w:spacing w:line="252" w:lineRule="auto"/>
        <w:ind w:left="620" w:right="264"/>
        <w:jc w:val="both"/>
        <w:rPr>
          <w:rFonts w:ascii="Arial" w:hAnsi="Arial" w:cs="Arial"/>
          <w:spacing w:val="-8"/>
          <w:sz w:val="20"/>
          <w:szCs w:val="20"/>
        </w:rPr>
      </w:pPr>
    </w:p>
    <w:p w14:paraId="2DD1B0D1" w14:textId="77777777" w:rsidR="00D440DB" w:rsidRPr="00277E8B" w:rsidRDefault="007B1072" w:rsidP="007B1072">
      <w:pPr>
        <w:pStyle w:val="Textoindependiente"/>
        <w:numPr>
          <w:ilvl w:val="0"/>
          <w:numId w:val="2"/>
        </w:numPr>
        <w:spacing w:line="252" w:lineRule="auto"/>
        <w:ind w:right="264"/>
        <w:jc w:val="both"/>
        <w:rPr>
          <w:rFonts w:ascii="Arial" w:hAnsi="Arial" w:cs="Arial"/>
          <w:spacing w:val="-8"/>
          <w:sz w:val="20"/>
          <w:szCs w:val="20"/>
        </w:rPr>
      </w:pPr>
      <w:r w:rsidRPr="00277E8B">
        <w:rPr>
          <w:rFonts w:ascii="Arial" w:hAnsi="Arial" w:cs="Arial"/>
          <w:spacing w:val="-8"/>
          <w:sz w:val="20"/>
          <w:szCs w:val="20"/>
        </w:rPr>
        <w:t xml:space="preserve">JUAN DIEGO VIANA VELASQUEZ </w:t>
      </w:r>
      <w:r w:rsidR="00D440DB" w:rsidRPr="00277E8B">
        <w:rPr>
          <w:rFonts w:ascii="Arial" w:hAnsi="Arial" w:cs="Arial"/>
          <w:spacing w:val="-8"/>
          <w:sz w:val="20"/>
          <w:szCs w:val="20"/>
        </w:rPr>
        <w:t xml:space="preserve">– </w:t>
      </w:r>
      <w:r w:rsidRPr="00277E8B">
        <w:rPr>
          <w:rFonts w:ascii="Arial" w:hAnsi="Arial" w:cs="Arial"/>
          <w:spacing w:val="-8"/>
          <w:sz w:val="20"/>
          <w:szCs w:val="20"/>
        </w:rPr>
        <w:t>P.U de Apoyo A Subgerencia Científica - Químico Farmacéutico</w:t>
      </w:r>
    </w:p>
    <w:p w14:paraId="6078FE04" w14:textId="77777777" w:rsidR="00AF6B4F" w:rsidRDefault="00AF6B4F" w:rsidP="00365FDD">
      <w:pPr>
        <w:pStyle w:val="Textoindependiente"/>
        <w:spacing w:line="252" w:lineRule="auto"/>
        <w:ind w:left="260" w:right="264"/>
        <w:jc w:val="both"/>
        <w:rPr>
          <w:rFonts w:ascii="Arial" w:hAnsi="Arial" w:cs="Arial"/>
          <w:spacing w:val="-8"/>
          <w:sz w:val="20"/>
          <w:szCs w:val="20"/>
        </w:rPr>
      </w:pPr>
    </w:p>
    <w:p w14:paraId="1CB5D338" w14:textId="77777777" w:rsidR="00971009" w:rsidRPr="00277E8B" w:rsidRDefault="00D440DB" w:rsidP="00365FDD">
      <w:pPr>
        <w:pStyle w:val="Textoindependiente"/>
        <w:spacing w:line="252" w:lineRule="auto"/>
        <w:ind w:left="260" w:right="264"/>
        <w:jc w:val="both"/>
        <w:rPr>
          <w:rFonts w:ascii="Arial" w:hAnsi="Arial" w:cs="Arial"/>
          <w:sz w:val="20"/>
          <w:szCs w:val="20"/>
          <w:lang w:val="es-MX"/>
        </w:rPr>
      </w:pPr>
      <w:r w:rsidRPr="00277E8B">
        <w:rPr>
          <w:rFonts w:ascii="Arial" w:hAnsi="Arial" w:cs="Arial"/>
          <w:spacing w:val="-8"/>
          <w:sz w:val="20"/>
          <w:szCs w:val="20"/>
        </w:rPr>
        <w:t>Q</w:t>
      </w:r>
      <w:r w:rsidR="007A4011" w:rsidRPr="00277E8B">
        <w:rPr>
          <w:rFonts w:ascii="Arial" w:hAnsi="Arial" w:cs="Arial"/>
          <w:spacing w:val="-8"/>
          <w:sz w:val="20"/>
          <w:szCs w:val="20"/>
        </w:rPr>
        <w:t xml:space="preserve">ue el día </w:t>
      </w:r>
      <w:r w:rsidR="00365FDD" w:rsidRPr="00277E8B">
        <w:rPr>
          <w:rFonts w:ascii="Arial" w:hAnsi="Arial" w:cs="Arial"/>
          <w:spacing w:val="-8"/>
          <w:sz w:val="20"/>
          <w:szCs w:val="20"/>
        </w:rPr>
        <w:t>13 de mayo</w:t>
      </w:r>
      <w:r w:rsidR="007A4011" w:rsidRPr="00277E8B">
        <w:rPr>
          <w:rFonts w:ascii="Arial" w:hAnsi="Arial" w:cs="Arial"/>
          <w:spacing w:val="-8"/>
          <w:sz w:val="20"/>
          <w:szCs w:val="20"/>
        </w:rPr>
        <w:t xml:space="preserve">, día dispuesto para la presentación de ofertas, se </w:t>
      </w:r>
      <w:r w:rsidR="00971009" w:rsidRPr="00277E8B">
        <w:rPr>
          <w:rFonts w:ascii="Arial" w:hAnsi="Arial" w:cs="Arial"/>
          <w:spacing w:val="-8"/>
          <w:sz w:val="20"/>
          <w:szCs w:val="20"/>
        </w:rPr>
        <w:t>recibió</w:t>
      </w:r>
      <w:r w:rsidR="007A4011" w:rsidRPr="00277E8B">
        <w:rPr>
          <w:rFonts w:ascii="Arial" w:hAnsi="Arial" w:cs="Arial"/>
          <w:spacing w:val="-8"/>
          <w:sz w:val="20"/>
          <w:szCs w:val="20"/>
        </w:rPr>
        <w:t xml:space="preserve"> </w:t>
      </w:r>
      <w:r w:rsidR="00365FDD" w:rsidRPr="00277E8B">
        <w:rPr>
          <w:rFonts w:ascii="Arial" w:hAnsi="Arial" w:cs="Arial"/>
          <w:spacing w:val="-8"/>
          <w:sz w:val="20"/>
          <w:szCs w:val="20"/>
        </w:rPr>
        <w:t xml:space="preserve">Oferta por parte de </w:t>
      </w:r>
      <w:r w:rsidR="00365FDD" w:rsidRPr="00277E8B">
        <w:rPr>
          <w:rFonts w:ascii="Arial" w:hAnsi="Arial" w:cs="Arial"/>
          <w:sz w:val="20"/>
          <w:szCs w:val="20"/>
          <w:lang w:val="es-MX"/>
        </w:rPr>
        <w:t>DISTRIBUIDORA COLOMBIANA DE MEDCAMENTOS Y TECNOLOGÍAS EN SALUD S.A.S – DISCOLMETS S.A.S.</w:t>
      </w:r>
    </w:p>
    <w:p w14:paraId="0674D72D" w14:textId="77777777" w:rsidR="00365FDD" w:rsidRPr="00277E8B" w:rsidRDefault="00365FDD" w:rsidP="00365FDD">
      <w:pPr>
        <w:pStyle w:val="Textoindependiente"/>
        <w:spacing w:line="252" w:lineRule="auto"/>
        <w:ind w:left="260" w:right="264"/>
        <w:jc w:val="both"/>
        <w:rPr>
          <w:rFonts w:ascii="Arial" w:hAnsi="Arial" w:cs="Arial"/>
          <w:spacing w:val="-8"/>
          <w:sz w:val="20"/>
          <w:szCs w:val="20"/>
        </w:rPr>
      </w:pPr>
    </w:p>
    <w:p w14:paraId="4B6F85EE" w14:textId="77777777" w:rsidR="00D440DB" w:rsidRPr="00277E8B" w:rsidRDefault="00D440DB" w:rsidP="00D440DB">
      <w:pPr>
        <w:pStyle w:val="Textoindependiente"/>
        <w:spacing w:line="252" w:lineRule="auto"/>
        <w:ind w:left="284" w:right="264"/>
        <w:jc w:val="both"/>
        <w:rPr>
          <w:rFonts w:ascii="Arial" w:hAnsi="Arial" w:cs="Arial"/>
          <w:spacing w:val="-8"/>
          <w:sz w:val="20"/>
          <w:szCs w:val="20"/>
        </w:rPr>
      </w:pPr>
      <w:r w:rsidRPr="00277E8B">
        <w:rPr>
          <w:rFonts w:ascii="Arial" w:hAnsi="Arial" w:cs="Arial"/>
          <w:spacing w:val="-8"/>
          <w:sz w:val="20"/>
          <w:szCs w:val="20"/>
        </w:rPr>
        <w:t xml:space="preserve">Que dentro del término otorgado y de acuerdo al cronograma, se procedió por parte del Comité Técnico evaluador a la revisión y validación de la oferta, </w:t>
      </w:r>
      <w:r w:rsidR="00E87A49" w:rsidRPr="00277E8B">
        <w:rPr>
          <w:rFonts w:ascii="Arial" w:hAnsi="Arial" w:cs="Arial"/>
          <w:spacing w:val="-8"/>
          <w:sz w:val="20"/>
          <w:szCs w:val="20"/>
        </w:rPr>
        <w:t>la</w:t>
      </w:r>
      <w:r w:rsidRPr="00277E8B">
        <w:rPr>
          <w:rFonts w:ascii="Arial" w:hAnsi="Arial" w:cs="Arial"/>
          <w:spacing w:val="-8"/>
          <w:sz w:val="20"/>
          <w:szCs w:val="20"/>
        </w:rPr>
        <w:t xml:space="preserve"> cual fue publicad</w:t>
      </w:r>
      <w:r w:rsidR="00E87A49" w:rsidRPr="00277E8B">
        <w:rPr>
          <w:rFonts w:ascii="Arial" w:hAnsi="Arial" w:cs="Arial"/>
          <w:spacing w:val="-8"/>
          <w:sz w:val="20"/>
          <w:szCs w:val="20"/>
        </w:rPr>
        <w:t>a</w:t>
      </w:r>
      <w:r w:rsidRPr="00277E8B">
        <w:rPr>
          <w:rFonts w:ascii="Arial" w:hAnsi="Arial" w:cs="Arial"/>
          <w:spacing w:val="-8"/>
          <w:sz w:val="20"/>
          <w:szCs w:val="20"/>
        </w:rPr>
        <w:t xml:space="preserve"> en debida forma a través de la plataforma SECOP para verificación y revisión de los interesados.</w:t>
      </w:r>
    </w:p>
    <w:p w14:paraId="1071D83A" w14:textId="77777777" w:rsidR="00D440DB" w:rsidRPr="00277E8B" w:rsidRDefault="00D440DB" w:rsidP="00D440DB">
      <w:pPr>
        <w:pStyle w:val="Textoindependiente"/>
        <w:spacing w:line="252" w:lineRule="auto"/>
        <w:ind w:left="284" w:right="264"/>
        <w:jc w:val="both"/>
        <w:rPr>
          <w:rFonts w:ascii="Arial" w:hAnsi="Arial" w:cs="Arial"/>
          <w:spacing w:val="-8"/>
          <w:sz w:val="20"/>
          <w:szCs w:val="20"/>
        </w:rPr>
      </w:pPr>
    </w:p>
    <w:p w14:paraId="7A80D799" w14:textId="77777777" w:rsidR="00D440DB" w:rsidRPr="00277E8B" w:rsidRDefault="00D440DB" w:rsidP="002F2B38">
      <w:pPr>
        <w:pStyle w:val="Textoindependiente"/>
        <w:spacing w:line="252" w:lineRule="auto"/>
        <w:ind w:left="284" w:right="264"/>
        <w:jc w:val="both"/>
        <w:rPr>
          <w:rFonts w:ascii="Arial" w:hAnsi="Arial" w:cs="Arial"/>
          <w:spacing w:val="-8"/>
          <w:sz w:val="20"/>
          <w:szCs w:val="20"/>
        </w:rPr>
      </w:pPr>
      <w:r w:rsidRPr="00277E8B">
        <w:rPr>
          <w:rFonts w:ascii="Arial" w:hAnsi="Arial" w:cs="Arial"/>
          <w:spacing w:val="-8"/>
          <w:sz w:val="20"/>
          <w:szCs w:val="20"/>
        </w:rPr>
        <w:t xml:space="preserve">Que una vez trascurrido el termino para presentar observaciones a la evaluación, no se </w:t>
      </w:r>
      <w:proofErr w:type="spellStart"/>
      <w:r w:rsidRPr="00277E8B">
        <w:rPr>
          <w:rFonts w:ascii="Arial" w:hAnsi="Arial" w:cs="Arial"/>
          <w:spacing w:val="-8"/>
          <w:sz w:val="20"/>
          <w:szCs w:val="20"/>
        </w:rPr>
        <w:t>recepciono</w:t>
      </w:r>
      <w:proofErr w:type="spellEnd"/>
      <w:r w:rsidRPr="00277E8B">
        <w:rPr>
          <w:rFonts w:ascii="Arial" w:hAnsi="Arial" w:cs="Arial"/>
          <w:spacing w:val="-8"/>
          <w:sz w:val="20"/>
          <w:szCs w:val="20"/>
        </w:rPr>
        <w:t xml:space="preserve"> ninguna observación, por el cual se procede a emisión de evaluación definitiva, donde se </w:t>
      </w:r>
      <w:r w:rsidR="00DF3D29" w:rsidRPr="00277E8B">
        <w:rPr>
          <w:rFonts w:ascii="Arial" w:hAnsi="Arial" w:cs="Arial"/>
          <w:spacing w:val="-8"/>
          <w:sz w:val="20"/>
          <w:szCs w:val="20"/>
        </w:rPr>
        <w:t>sugiere por parte de comité en pleno</w:t>
      </w:r>
      <w:r w:rsidR="00E87A49" w:rsidRPr="00277E8B">
        <w:rPr>
          <w:rFonts w:ascii="Arial" w:hAnsi="Arial" w:cs="Arial"/>
          <w:spacing w:val="-8"/>
          <w:sz w:val="20"/>
          <w:szCs w:val="20"/>
        </w:rPr>
        <w:t>,</w:t>
      </w:r>
      <w:r w:rsidR="00DF3D29" w:rsidRPr="00277E8B">
        <w:rPr>
          <w:rFonts w:ascii="Arial" w:hAnsi="Arial" w:cs="Arial"/>
          <w:spacing w:val="-8"/>
          <w:sz w:val="20"/>
          <w:szCs w:val="20"/>
        </w:rPr>
        <w:t xml:space="preserve"> la adjudicación del proceso de selección a </w:t>
      </w:r>
      <w:r w:rsidR="002F2B38" w:rsidRPr="00277E8B">
        <w:rPr>
          <w:rFonts w:ascii="Arial" w:hAnsi="Arial" w:cs="Arial"/>
          <w:sz w:val="20"/>
          <w:szCs w:val="20"/>
        </w:rPr>
        <w:t>DISTRIBUIDORA COLOMBIANA DE MEDICAMENTOS Y TECNOLOGIAS EN SALUD S.A.S - DISCOLEMTS S.AS. NIT No. 828.002.423-5, Representado legalmente por ADDY FERNANDO CORTES CUBILLOS quien se identifica con la C.C. No. 7.727.146</w:t>
      </w:r>
      <w:r w:rsidR="00DF3D29" w:rsidRPr="00277E8B">
        <w:rPr>
          <w:rFonts w:ascii="Arial" w:hAnsi="Arial" w:cs="Arial"/>
          <w:sz w:val="20"/>
          <w:szCs w:val="20"/>
        </w:rPr>
        <w:t xml:space="preserve">, por valor de </w:t>
      </w:r>
      <w:r w:rsidR="00110865" w:rsidRPr="00277E8B">
        <w:rPr>
          <w:rFonts w:ascii="Arial" w:hAnsi="Arial" w:cs="Arial"/>
          <w:sz w:val="20"/>
          <w:szCs w:val="20"/>
        </w:rPr>
        <w:t xml:space="preserve">TRES </w:t>
      </w:r>
      <w:r w:rsidR="002F2B38" w:rsidRPr="00277E8B">
        <w:rPr>
          <w:rFonts w:ascii="Arial" w:hAnsi="Arial" w:cs="Arial"/>
          <w:sz w:val="20"/>
          <w:szCs w:val="20"/>
        </w:rPr>
        <w:t xml:space="preserve">MIL </w:t>
      </w:r>
      <w:r w:rsidR="00AF6B4F">
        <w:rPr>
          <w:rFonts w:ascii="Arial" w:hAnsi="Arial" w:cs="Arial"/>
          <w:sz w:val="20"/>
          <w:szCs w:val="20"/>
        </w:rPr>
        <w:t>CIENTO CUARENTA</w:t>
      </w:r>
      <w:r w:rsidR="00971009" w:rsidRPr="00277E8B">
        <w:rPr>
          <w:rFonts w:ascii="Arial" w:hAnsi="Arial" w:cs="Arial"/>
          <w:sz w:val="20"/>
          <w:szCs w:val="20"/>
        </w:rPr>
        <w:t xml:space="preserve"> MILLONES </w:t>
      </w:r>
      <w:r w:rsidR="00AF6B4F">
        <w:rPr>
          <w:rFonts w:ascii="Arial" w:hAnsi="Arial" w:cs="Arial"/>
          <w:sz w:val="20"/>
          <w:szCs w:val="20"/>
        </w:rPr>
        <w:t>OCHENTA Y OCHO MIL</w:t>
      </w:r>
      <w:r w:rsidR="002F2B38" w:rsidRPr="00277E8B">
        <w:rPr>
          <w:rFonts w:ascii="Arial" w:hAnsi="Arial" w:cs="Arial"/>
          <w:sz w:val="20"/>
          <w:szCs w:val="20"/>
        </w:rPr>
        <w:t xml:space="preserve"> </w:t>
      </w:r>
      <w:r w:rsidR="00110865" w:rsidRPr="00277E8B">
        <w:rPr>
          <w:rFonts w:ascii="Arial" w:hAnsi="Arial" w:cs="Arial"/>
          <w:sz w:val="20"/>
          <w:szCs w:val="20"/>
        </w:rPr>
        <w:t>CUATROCIENTOS</w:t>
      </w:r>
      <w:r w:rsidR="00AF6B4F">
        <w:rPr>
          <w:rFonts w:ascii="Arial" w:hAnsi="Arial" w:cs="Arial"/>
          <w:sz w:val="20"/>
          <w:szCs w:val="20"/>
        </w:rPr>
        <w:t xml:space="preserve"> DIECI</w:t>
      </w:r>
      <w:r w:rsidR="00110865" w:rsidRPr="00277E8B">
        <w:rPr>
          <w:rFonts w:ascii="Arial" w:hAnsi="Arial" w:cs="Arial"/>
          <w:sz w:val="20"/>
          <w:szCs w:val="20"/>
        </w:rPr>
        <w:t>OCHO</w:t>
      </w:r>
      <w:r w:rsidR="00971009" w:rsidRPr="00277E8B">
        <w:rPr>
          <w:rFonts w:ascii="Arial" w:hAnsi="Arial" w:cs="Arial"/>
          <w:sz w:val="20"/>
          <w:szCs w:val="20"/>
        </w:rPr>
        <w:t xml:space="preserve"> PESOS ($</w:t>
      </w:r>
      <w:r w:rsidR="00AF6B4F" w:rsidRPr="00AF6B4F">
        <w:rPr>
          <w:rFonts w:ascii="Arial" w:hAnsi="Arial" w:cs="Arial"/>
          <w:sz w:val="20"/>
          <w:szCs w:val="20"/>
        </w:rPr>
        <w:t>3.140.088.418</w:t>
      </w:r>
      <w:r w:rsidR="00971009" w:rsidRPr="00277E8B">
        <w:rPr>
          <w:rFonts w:ascii="Arial" w:hAnsi="Arial" w:cs="Arial"/>
          <w:sz w:val="20"/>
          <w:szCs w:val="20"/>
        </w:rPr>
        <w:t>) MCTE</w:t>
      </w:r>
      <w:r w:rsidR="0092591B" w:rsidRPr="00277E8B">
        <w:rPr>
          <w:rFonts w:ascii="Arial" w:hAnsi="Arial" w:cs="Arial"/>
          <w:sz w:val="20"/>
          <w:szCs w:val="20"/>
        </w:rPr>
        <w:t xml:space="preserve">, ya que cumplió con los requisitos técnicos, jurídicos y financieros. </w:t>
      </w:r>
    </w:p>
    <w:p w14:paraId="3BDC0111" w14:textId="77777777" w:rsidR="004165B8" w:rsidRPr="00277E8B" w:rsidRDefault="004165B8" w:rsidP="00DF3D29">
      <w:pPr>
        <w:pStyle w:val="Textoindependiente"/>
        <w:spacing w:line="252" w:lineRule="auto"/>
        <w:ind w:right="264"/>
        <w:jc w:val="both"/>
        <w:rPr>
          <w:rFonts w:ascii="Arial" w:hAnsi="Arial" w:cs="Arial"/>
          <w:spacing w:val="-8"/>
          <w:sz w:val="20"/>
          <w:szCs w:val="20"/>
        </w:rPr>
      </w:pPr>
    </w:p>
    <w:p w14:paraId="0221C604" w14:textId="77777777" w:rsidR="004165B8" w:rsidRPr="00277E8B" w:rsidRDefault="004165B8" w:rsidP="004165B8">
      <w:pPr>
        <w:pStyle w:val="Textoindependiente"/>
        <w:spacing w:line="252" w:lineRule="auto"/>
        <w:ind w:left="260" w:right="264"/>
        <w:jc w:val="both"/>
        <w:rPr>
          <w:rFonts w:ascii="Arial" w:hAnsi="Arial" w:cs="Arial"/>
          <w:spacing w:val="-8"/>
          <w:sz w:val="20"/>
          <w:szCs w:val="20"/>
        </w:rPr>
      </w:pPr>
      <w:r w:rsidRPr="00277E8B">
        <w:rPr>
          <w:rFonts w:ascii="Arial" w:hAnsi="Arial" w:cs="Arial"/>
          <w:spacing w:val="-8"/>
          <w:sz w:val="20"/>
          <w:szCs w:val="20"/>
        </w:rPr>
        <w:t xml:space="preserve">Que, con arreglo a lo previsto en el ordenamiento jurídico, los documentos del proceso de selección pueden ser consultados en la página Web </w:t>
      </w:r>
      <w:hyperlink r:id="rId7">
        <w:r w:rsidRPr="00277E8B">
          <w:rPr>
            <w:rFonts w:ascii="Arial" w:hAnsi="Arial" w:cs="Arial"/>
            <w:spacing w:val="-8"/>
            <w:sz w:val="20"/>
            <w:szCs w:val="20"/>
          </w:rPr>
          <w:t>del</w:t>
        </w:r>
      </w:hyperlink>
      <w:r w:rsidRPr="00277E8B">
        <w:rPr>
          <w:rFonts w:ascii="Arial" w:hAnsi="Arial" w:cs="Arial"/>
          <w:spacing w:val="-8"/>
          <w:sz w:val="20"/>
          <w:szCs w:val="20"/>
        </w:rPr>
        <w:t xml:space="preserve"> Hospital y la plataforma SECOP II.</w:t>
      </w:r>
    </w:p>
    <w:p w14:paraId="64B63CF3" w14:textId="77777777" w:rsidR="004165B8" w:rsidRPr="00277E8B" w:rsidRDefault="004165B8" w:rsidP="004165B8">
      <w:pPr>
        <w:pStyle w:val="Textoindependiente"/>
        <w:spacing w:before="16"/>
        <w:rPr>
          <w:rFonts w:ascii="Arial" w:hAnsi="Arial" w:cs="Arial"/>
          <w:spacing w:val="-8"/>
          <w:sz w:val="20"/>
          <w:szCs w:val="20"/>
        </w:rPr>
      </w:pPr>
    </w:p>
    <w:p w14:paraId="3E4D2AA5" w14:textId="77777777" w:rsidR="004165B8" w:rsidRPr="00277E8B" w:rsidRDefault="004165B8" w:rsidP="004165B8">
      <w:pPr>
        <w:pStyle w:val="Textoindependiente"/>
        <w:spacing w:line="252" w:lineRule="auto"/>
        <w:ind w:left="260" w:right="414"/>
        <w:jc w:val="both"/>
        <w:rPr>
          <w:rFonts w:ascii="Arial" w:hAnsi="Arial" w:cs="Arial"/>
          <w:spacing w:val="-8"/>
          <w:sz w:val="20"/>
          <w:szCs w:val="20"/>
        </w:rPr>
      </w:pPr>
      <w:r w:rsidRPr="00277E8B">
        <w:rPr>
          <w:rFonts w:ascii="Arial" w:hAnsi="Arial" w:cs="Arial"/>
          <w:spacing w:val="-8"/>
          <w:sz w:val="20"/>
          <w:szCs w:val="20"/>
        </w:rPr>
        <w:t>Que, con base en lo anteriormente expuesto, la Gerente del Hospital Federico Lleras Acosta de Ibagué Tolima, Empresa Social del Estado,</w:t>
      </w:r>
    </w:p>
    <w:p w14:paraId="3169C9CB" w14:textId="77777777" w:rsidR="004165B8" w:rsidRPr="00277E8B" w:rsidRDefault="004165B8" w:rsidP="004165B8">
      <w:pPr>
        <w:pStyle w:val="Textoindependiente"/>
        <w:spacing w:before="12"/>
        <w:rPr>
          <w:rFonts w:ascii="Arial" w:hAnsi="Arial" w:cs="Arial"/>
          <w:sz w:val="20"/>
          <w:szCs w:val="20"/>
        </w:rPr>
      </w:pPr>
    </w:p>
    <w:p w14:paraId="426F4005" w14:textId="77777777" w:rsidR="00975E95" w:rsidRPr="00277E8B" w:rsidRDefault="00975E95" w:rsidP="004165B8">
      <w:pPr>
        <w:pStyle w:val="Textoindependiente"/>
        <w:spacing w:before="12"/>
        <w:rPr>
          <w:rFonts w:ascii="Arial" w:hAnsi="Arial" w:cs="Arial"/>
          <w:sz w:val="20"/>
          <w:szCs w:val="20"/>
        </w:rPr>
      </w:pPr>
    </w:p>
    <w:p w14:paraId="40F7E066" w14:textId="77777777" w:rsidR="004165B8" w:rsidRPr="00277E8B" w:rsidRDefault="004165B8" w:rsidP="004165B8">
      <w:pPr>
        <w:pStyle w:val="Ttulo1"/>
        <w:ind w:right="152"/>
        <w:jc w:val="center"/>
        <w:rPr>
          <w:spacing w:val="-2"/>
          <w:sz w:val="20"/>
          <w:szCs w:val="20"/>
        </w:rPr>
      </w:pPr>
      <w:r w:rsidRPr="00277E8B">
        <w:rPr>
          <w:spacing w:val="-2"/>
          <w:sz w:val="20"/>
          <w:szCs w:val="20"/>
        </w:rPr>
        <w:t>RESUELVE:</w:t>
      </w:r>
    </w:p>
    <w:p w14:paraId="00688811" w14:textId="77777777" w:rsidR="00975E95" w:rsidRPr="00277E8B" w:rsidRDefault="00975E95" w:rsidP="004165B8">
      <w:pPr>
        <w:pStyle w:val="Ttulo1"/>
        <w:ind w:right="152"/>
        <w:jc w:val="center"/>
        <w:rPr>
          <w:spacing w:val="-2"/>
          <w:sz w:val="20"/>
          <w:szCs w:val="20"/>
        </w:rPr>
      </w:pPr>
    </w:p>
    <w:p w14:paraId="4538B3F1" w14:textId="77777777" w:rsidR="004165B8" w:rsidRPr="00277E8B" w:rsidRDefault="004165B8" w:rsidP="004165B8">
      <w:pPr>
        <w:pStyle w:val="Ttulo1"/>
        <w:ind w:right="152"/>
        <w:jc w:val="center"/>
        <w:rPr>
          <w:spacing w:val="-2"/>
          <w:sz w:val="20"/>
          <w:szCs w:val="20"/>
        </w:rPr>
      </w:pPr>
    </w:p>
    <w:p w14:paraId="2B5BEE22" w14:textId="77777777" w:rsidR="00AF6B4F" w:rsidRDefault="004165B8" w:rsidP="00AF6B4F">
      <w:pPr>
        <w:ind w:left="284" w:right="441"/>
        <w:jc w:val="both"/>
        <w:rPr>
          <w:rFonts w:ascii="Arial" w:hAnsi="Arial" w:cs="Arial"/>
          <w:sz w:val="20"/>
          <w:szCs w:val="20"/>
        </w:rPr>
      </w:pPr>
      <w:r w:rsidRPr="00277E8B">
        <w:rPr>
          <w:rFonts w:ascii="Arial" w:hAnsi="Arial" w:cs="Arial"/>
          <w:b/>
          <w:spacing w:val="-8"/>
          <w:sz w:val="20"/>
          <w:szCs w:val="20"/>
        </w:rPr>
        <w:t>ARTÍCULO PRIMERO</w:t>
      </w:r>
      <w:r w:rsidRPr="00277E8B">
        <w:rPr>
          <w:rFonts w:ascii="Arial" w:hAnsi="Arial" w:cs="Arial"/>
          <w:spacing w:val="-8"/>
          <w:sz w:val="20"/>
          <w:szCs w:val="20"/>
        </w:rPr>
        <w:t xml:space="preserve">: </w:t>
      </w:r>
      <w:r w:rsidR="0092591B" w:rsidRPr="00277E8B">
        <w:rPr>
          <w:rFonts w:ascii="Arial" w:hAnsi="Arial" w:cs="Arial"/>
          <w:b/>
          <w:spacing w:val="-8"/>
          <w:sz w:val="20"/>
          <w:szCs w:val="20"/>
        </w:rPr>
        <w:t>ADJUDICAR</w:t>
      </w:r>
      <w:r w:rsidRPr="00277E8B">
        <w:rPr>
          <w:rFonts w:ascii="Arial" w:hAnsi="Arial" w:cs="Arial"/>
          <w:b/>
          <w:spacing w:val="-8"/>
          <w:sz w:val="20"/>
          <w:szCs w:val="20"/>
        </w:rPr>
        <w:t xml:space="preserve"> </w:t>
      </w:r>
      <w:r w:rsidR="0092591B" w:rsidRPr="00277E8B">
        <w:rPr>
          <w:rFonts w:ascii="Arial" w:hAnsi="Arial" w:cs="Arial"/>
          <w:spacing w:val="-8"/>
          <w:sz w:val="20"/>
          <w:szCs w:val="20"/>
        </w:rPr>
        <w:t>el contrato</w:t>
      </w:r>
      <w:r w:rsidR="0092591B" w:rsidRPr="00277E8B">
        <w:rPr>
          <w:rFonts w:ascii="Arial" w:hAnsi="Arial" w:cs="Arial"/>
          <w:b/>
          <w:spacing w:val="-8"/>
          <w:sz w:val="20"/>
          <w:szCs w:val="20"/>
        </w:rPr>
        <w:t xml:space="preserve"> </w:t>
      </w:r>
      <w:r w:rsidR="0092591B" w:rsidRPr="00277E8B">
        <w:rPr>
          <w:rFonts w:ascii="Arial" w:hAnsi="Arial" w:cs="Arial"/>
          <w:spacing w:val="-8"/>
          <w:sz w:val="20"/>
          <w:szCs w:val="20"/>
        </w:rPr>
        <w:t xml:space="preserve">resultante de la convocatoria púbica </w:t>
      </w:r>
      <w:r w:rsidRPr="00277E8B">
        <w:rPr>
          <w:rFonts w:ascii="Arial" w:hAnsi="Arial" w:cs="Arial"/>
          <w:spacing w:val="-8"/>
          <w:sz w:val="20"/>
          <w:szCs w:val="20"/>
        </w:rPr>
        <w:t xml:space="preserve">de Mayor Cuantía No. </w:t>
      </w:r>
      <w:r w:rsidR="0092591B" w:rsidRPr="00277E8B">
        <w:rPr>
          <w:rFonts w:ascii="Arial" w:hAnsi="Arial" w:cs="Arial"/>
          <w:spacing w:val="-8"/>
          <w:sz w:val="20"/>
          <w:szCs w:val="20"/>
        </w:rPr>
        <w:t>00</w:t>
      </w:r>
      <w:r w:rsidR="00365FDD" w:rsidRPr="00277E8B">
        <w:rPr>
          <w:rFonts w:ascii="Arial" w:hAnsi="Arial" w:cs="Arial"/>
          <w:spacing w:val="-8"/>
          <w:sz w:val="20"/>
          <w:szCs w:val="20"/>
        </w:rPr>
        <w:t>6</w:t>
      </w:r>
      <w:r w:rsidR="0092591B" w:rsidRPr="00277E8B">
        <w:rPr>
          <w:rFonts w:ascii="Arial" w:hAnsi="Arial" w:cs="Arial"/>
          <w:spacing w:val="-8"/>
          <w:sz w:val="20"/>
          <w:szCs w:val="20"/>
        </w:rPr>
        <w:t>-</w:t>
      </w:r>
      <w:r w:rsidRPr="00277E8B">
        <w:rPr>
          <w:rFonts w:ascii="Arial" w:hAnsi="Arial" w:cs="Arial"/>
          <w:spacing w:val="-8"/>
          <w:sz w:val="20"/>
          <w:szCs w:val="20"/>
        </w:rPr>
        <w:t xml:space="preserve">2025, que tiene por objeto: </w:t>
      </w:r>
      <w:r w:rsidR="0092591B" w:rsidRPr="00277E8B">
        <w:rPr>
          <w:rFonts w:ascii="Arial" w:hAnsi="Arial" w:cs="Arial"/>
          <w:spacing w:val="-8"/>
          <w:sz w:val="20"/>
          <w:szCs w:val="20"/>
        </w:rPr>
        <w:t>“</w:t>
      </w:r>
      <w:r w:rsidR="00365FDD" w:rsidRPr="00277E8B">
        <w:rPr>
          <w:rFonts w:ascii="Arial" w:hAnsi="Arial" w:cs="Arial"/>
          <w:b/>
          <w:spacing w:val="-8"/>
          <w:sz w:val="20"/>
          <w:szCs w:val="20"/>
        </w:rPr>
        <w:t>CONTRATAR EL SUMINISTRO DE DISPOSITIVOS MÉDICOS PARA LA ATENCIÓN INTEGRAL DE PACIENTES DE LA SEDE FRANCIA Y SEDE LIMONAR DEL HOSPITAL FEDERICO LLERAS ACOSTA E.S.E..”</w:t>
      </w:r>
      <w:r w:rsidR="00365FDD" w:rsidRPr="00277E8B">
        <w:rPr>
          <w:rFonts w:ascii="Arial" w:hAnsi="Arial" w:cs="Arial"/>
          <w:spacing w:val="-2"/>
          <w:w w:val="90"/>
          <w:sz w:val="20"/>
          <w:szCs w:val="20"/>
        </w:rPr>
        <w:t>,</w:t>
      </w:r>
      <w:r w:rsidR="0092591B" w:rsidRPr="00277E8B">
        <w:rPr>
          <w:rFonts w:ascii="Arial" w:hAnsi="Arial" w:cs="Arial"/>
          <w:spacing w:val="-2"/>
          <w:w w:val="90"/>
          <w:sz w:val="20"/>
          <w:szCs w:val="20"/>
        </w:rPr>
        <w:t xml:space="preserve"> </w:t>
      </w:r>
      <w:r w:rsidR="00E87A49" w:rsidRPr="00277E8B">
        <w:rPr>
          <w:rFonts w:ascii="Arial" w:hAnsi="Arial" w:cs="Arial"/>
          <w:spacing w:val="-2"/>
          <w:w w:val="90"/>
          <w:sz w:val="20"/>
          <w:szCs w:val="20"/>
        </w:rPr>
        <w:t>a</w:t>
      </w:r>
      <w:r w:rsidR="0092591B" w:rsidRPr="00277E8B">
        <w:rPr>
          <w:rFonts w:ascii="Arial" w:hAnsi="Arial" w:cs="Arial"/>
          <w:spacing w:val="-8"/>
          <w:sz w:val="20"/>
          <w:szCs w:val="20"/>
        </w:rPr>
        <w:t xml:space="preserve">l proponente </w:t>
      </w:r>
      <w:r w:rsidR="00975E95" w:rsidRPr="00277E8B">
        <w:rPr>
          <w:rFonts w:ascii="Arial" w:hAnsi="Arial" w:cs="Arial"/>
          <w:sz w:val="20"/>
          <w:szCs w:val="20"/>
        </w:rPr>
        <w:t>DISTRIBUIDORA COLOMBIANA DE MEDICAMENTOS Y TECNOLOGIAS EN SALUD S.A.S - DISCOLEMTS S.AS. NIT No. 828.002.423-5, Representado legalmente por ADDY FERNANDO CORTES CUBILLOS quien se identifica con la C.C. No. 7.727.146</w:t>
      </w:r>
      <w:r w:rsidR="00E87A49" w:rsidRPr="00277E8B">
        <w:rPr>
          <w:rFonts w:ascii="Arial" w:hAnsi="Arial" w:cs="Arial"/>
          <w:sz w:val="20"/>
          <w:szCs w:val="20"/>
        </w:rPr>
        <w:t xml:space="preserve">; </w:t>
      </w:r>
      <w:r w:rsidR="0092591B" w:rsidRPr="00277E8B">
        <w:rPr>
          <w:rFonts w:ascii="Arial" w:hAnsi="Arial" w:cs="Arial"/>
          <w:sz w:val="20"/>
          <w:szCs w:val="20"/>
        </w:rPr>
        <w:t xml:space="preserve">por valor de </w:t>
      </w:r>
      <w:r w:rsidR="00AF6B4F" w:rsidRPr="00AF6B4F">
        <w:rPr>
          <w:rFonts w:ascii="Arial" w:hAnsi="Arial" w:cs="Arial"/>
          <w:sz w:val="20"/>
          <w:szCs w:val="20"/>
        </w:rPr>
        <w:t>TRES MIL CIENTO CUARENTA MILLONES OCHENTA Y OCHO MIL CUATROCIENTOS DIECIOCHO PESOS ($3.140.088.418) MCTE</w:t>
      </w:r>
      <w:r w:rsidR="00AF6B4F">
        <w:rPr>
          <w:rFonts w:ascii="Arial" w:hAnsi="Arial" w:cs="Arial"/>
          <w:sz w:val="20"/>
          <w:szCs w:val="20"/>
        </w:rPr>
        <w:t>.</w:t>
      </w:r>
    </w:p>
    <w:p w14:paraId="00CB5E74" w14:textId="77777777" w:rsidR="00AF6B4F" w:rsidRPr="00277E8B" w:rsidRDefault="00AF6B4F" w:rsidP="004165B8">
      <w:pPr>
        <w:ind w:left="284" w:right="441"/>
        <w:jc w:val="both"/>
        <w:rPr>
          <w:rFonts w:ascii="Arial" w:hAnsi="Arial" w:cs="Arial"/>
          <w:b/>
          <w:spacing w:val="-8"/>
          <w:sz w:val="20"/>
          <w:szCs w:val="20"/>
        </w:rPr>
      </w:pPr>
    </w:p>
    <w:p w14:paraId="14F3424A" w14:textId="77777777" w:rsidR="004165B8" w:rsidRPr="00277E8B" w:rsidRDefault="004165B8" w:rsidP="0092591B">
      <w:pPr>
        <w:pStyle w:val="Textoindependiente"/>
        <w:tabs>
          <w:tab w:val="left" w:pos="10065"/>
        </w:tabs>
        <w:spacing w:line="252" w:lineRule="auto"/>
        <w:ind w:left="260" w:right="441"/>
        <w:jc w:val="both"/>
        <w:rPr>
          <w:rFonts w:ascii="Arial" w:hAnsi="Arial" w:cs="Arial"/>
          <w:spacing w:val="-8"/>
          <w:sz w:val="20"/>
          <w:szCs w:val="20"/>
        </w:rPr>
      </w:pPr>
      <w:r w:rsidRPr="00277E8B">
        <w:rPr>
          <w:rFonts w:ascii="Arial" w:hAnsi="Arial" w:cs="Arial"/>
          <w:b/>
          <w:spacing w:val="-8"/>
          <w:sz w:val="20"/>
          <w:szCs w:val="20"/>
        </w:rPr>
        <w:t>ARTÍCULO SEGUNDO</w:t>
      </w:r>
      <w:r w:rsidRPr="00277E8B">
        <w:rPr>
          <w:rFonts w:ascii="Arial" w:hAnsi="Arial" w:cs="Arial"/>
          <w:spacing w:val="-8"/>
          <w:sz w:val="20"/>
          <w:szCs w:val="20"/>
        </w:rPr>
        <w:t xml:space="preserve">: </w:t>
      </w:r>
      <w:r w:rsidR="0092591B" w:rsidRPr="00277E8B">
        <w:rPr>
          <w:rFonts w:ascii="Arial" w:hAnsi="Arial" w:cs="Arial"/>
          <w:spacing w:val="-8"/>
          <w:sz w:val="20"/>
          <w:szCs w:val="20"/>
        </w:rPr>
        <w:t xml:space="preserve">Se notifica a la persona adjudicataria que el contrato iniciara una vez se cumpla con los requisitos de perfeccionamiento y ejecución, por lo cual dentro de los tres (3) días </w:t>
      </w:r>
      <w:r w:rsidR="00971009" w:rsidRPr="00277E8B">
        <w:rPr>
          <w:rFonts w:ascii="Arial" w:hAnsi="Arial" w:cs="Arial"/>
          <w:spacing w:val="-8"/>
          <w:sz w:val="20"/>
          <w:szCs w:val="20"/>
        </w:rPr>
        <w:t>hábiles</w:t>
      </w:r>
      <w:r w:rsidR="0092591B" w:rsidRPr="00277E8B">
        <w:rPr>
          <w:rFonts w:ascii="Arial" w:hAnsi="Arial" w:cs="Arial"/>
          <w:spacing w:val="-8"/>
          <w:sz w:val="20"/>
          <w:szCs w:val="20"/>
        </w:rPr>
        <w:t xml:space="preserve"> siguientes deberá acercase a suscribir y legalizar el contrato referido. En caso de no suscribir el contrato dentro de los términos otorgados se hará efectiva la póliza de seriedad de la oferta, sin perjuicio de las demás acciones que puedan iniciar la entidad por los perjuicios causados.</w:t>
      </w:r>
    </w:p>
    <w:p w14:paraId="5342C290" w14:textId="77777777" w:rsidR="0092591B" w:rsidRPr="00277E8B" w:rsidRDefault="0092591B" w:rsidP="0092591B">
      <w:pPr>
        <w:pStyle w:val="Textoindependiente"/>
        <w:tabs>
          <w:tab w:val="left" w:pos="10065"/>
        </w:tabs>
        <w:spacing w:line="252" w:lineRule="auto"/>
        <w:ind w:left="260" w:right="441"/>
        <w:jc w:val="both"/>
        <w:rPr>
          <w:rFonts w:ascii="Arial" w:hAnsi="Arial" w:cs="Arial"/>
          <w:spacing w:val="-8"/>
          <w:sz w:val="20"/>
          <w:szCs w:val="20"/>
        </w:rPr>
      </w:pPr>
    </w:p>
    <w:p w14:paraId="432EDDB3" w14:textId="77777777" w:rsidR="0092591B" w:rsidRPr="00277E8B" w:rsidRDefault="0092591B" w:rsidP="0092591B">
      <w:pPr>
        <w:pStyle w:val="Textoindependiente"/>
        <w:tabs>
          <w:tab w:val="left" w:pos="10065"/>
        </w:tabs>
        <w:spacing w:line="252" w:lineRule="auto"/>
        <w:ind w:left="260" w:right="441"/>
        <w:jc w:val="both"/>
        <w:rPr>
          <w:rFonts w:ascii="Arial" w:hAnsi="Arial" w:cs="Arial"/>
          <w:spacing w:val="-8"/>
          <w:sz w:val="20"/>
          <w:szCs w:val="20"/>
        </w:rPr>
      </w:pPr>
      <w:r w:rsidRPr="00277E8B">
        <w:rPr>
          <w:rFonts w:ascii="Arial" w:hAnsi="Arial" w:cs="Arial"/>
          <w:b/>
          <w:spacing w:val="-8"/>
          <w:sz w:val="20"/>
          <w:szCs w:val="20"/>
        </w:rPr>
        <w:t>ARTICULO TERCERO</w:t>
      </w:r>
      <w:r w:rsidRPr="00277E8B">
        <w:rPr>
          <w:rFonts w:ascii="Arial" w:hAnsi="Arial" w:cs="Arial"/>
          <w:spacing w:val="-8"/>
          <w:sz w:val="20"/>
          <w:szCs w:val="20"/>
        </w:rPr>
        <w:t>: Contra la presente Resolución no procede recurso alguno.</w:t>
      </w:r>
    </w:p>
    <w:p w14:paraId="77FBF3D7" w14:textId="77777777" w:rsidR="00903FFC" w:rsidRPr="00277E8B" w:rsidRDefault="00903FFC" w:rsidP="0092591B">
      <w:pPr>
        <w:pStyle w:val="Textoindependiente"/>
        <w:tabs>
          <w:tab w:val="left" w:pos="10065"/>
        </w:tabs>
        <w:spacing w:line="252" w:lineRule="auto"/>
        <w:ind w:left="260" w:right="441"/>
        <w:jc w:val="both"/>
        <w:rPr>
          <w:rFonts w:ascii="Arial" w:hAnsi="Arial" w:cs="Arial"/>
          <w:spacing w:val="-8"/>
          <w:sz w:val="20"/>
          <w:szCs w:val="20"/>
        </w:rPr>
      </w:pPr>
    </w:p>
    <w:p w14:paraId="17C67AD1" w14:textId="77777777" w:rsidR="00903FFC" w:rsidRPr="00277E8B" w:rsidRDefault="00903FFC" w:rsidP="0092591B">
      <w:pPr>
        <w:pStyle w:val="Textoindependiente"/>
        <w:tabs>
          <w:tab w:val="left" w:pos="10065"/>
        </w:tabs>
        <w:spacing w:line="252" w:lineRule="auto"/>
        <w:ind w:left="260" w:right="441"/>
        <w:jc w:val="both"/>
        <w:rPr>
          <w:rFonts w:ascii="Arial" w:hAnsi="Arial" w:cs="Arial"/>
          <w:spacing w:val="-8"/>
          <w:sz w:val="20"/>
          <w:szCs w:val="20"/>
        </w:rPr>
      </w:pPr>
      <w:r w:rsidRPr="00277E8B">
        <w:rPr>
          <w:rFonts w:ascii="Arial" w:hAnsi="Arial" w:cs="Arial"/>
          <w:b/>
          <w:spacing w:val="-8"/>
          <w:sz w:val="20"/>
          <w:szCs w:val="20"/>
        </w:rPr>
        <w:t>ARTICULO CUARTO</w:t>
      </w:r>
      <w:r w:rsidRPr="00277E8B">
        <w:rPr>
          <w:rFonts w:ascii="Arial" w:hAnsi="Arial" w:cs="Arial"/>
          <w:spacing w:val="-8"/>
          <w:sz w:val="20"/>
          <w:szCs w:val="20"/>
        </w:rPr>
        <w:t>: La presente Resolución rige a partir de la fecha de su expedición.</w:t>
      </w:r>
    </w:p>
    <w:p w14:paraId="34625335" w14:textId="77777777" w:rsidR="00903FFC" w:rsidRPr="00277E8B" w:rsidRDefault="00903FFC" w:rsidP="004165B8">
      <w:pPr>
        <w:pStyle w:val="Textoindependiente"/>
        <w:tabs>
          <w:tab w:val="left" w:pos="9214"/>
        </w:tabs>
        <w:spacing w:before="19"/>
        <w:ind w:left="284" w:right="441"/>
        <w:jc w:val="both"/>
        <w:rPr>
          <w:rFonts w:ascii="Arial" w:hAnsi="Arial" w:cs="Arial"/>
          <w:spacing w:val="-8"/>
          <w:sz w:val="20"/>
          <w:szCs w:val="20"/>
        </w:rPr>
      </w:pPr>
    </w:p>
    <w:p w14:paraId="3B1EE355" w14:textId="77777777" w:rsidR="004165B8" w:rsidRPr="00277E8B" w:rsidRDefault="004165B8" w:rsidP="004165B8">
      <w:pPr>
        <w:ind w:left="284"/>
        <w:jc w:val="both"/>
        <w:rPr>
          <w:rFonts w:ascii="Arial" w:hAnsi="Arial" w:cs="Arial"/>
          <w:sz w:val="20"/>
          <w:szCs w:val="20"/>
        </w:rPr>
      </w:pPr>
    </w:p>
    <w:p w14:paraId="2B040DDF" w14:textId="77777777" w:rsidR="00903FFC" w:rsidRPr="00277E8B" w:rsidRDefault="00903FFC" w:rsidP="00903FFC">
      <w:pPr>
        <w:pStyle w:val="Textoindependiente"/>
        <w:tabs>
          <w:tab w:val="left" w:pos="9214"/>
        </w:tabs>
        <w:spacing w:before="19"/>
        <w:ind w:left="284" w:right="441"/>
        <w:jc w:val="both"/>
        <w:rPr>
          <w:rFonts w:ascii="Arial" w:hAnsi="Arial" w:cs="Arial"/>
          <w:spacing w:val="-8"/>
          <w:sz w:val="20"/>
          <w:szCs w:val="20"/>
        </w:rPr>
      </w:pPr>
      <w:r w:rsidRPr="00277E8B">
        <w:rPr>
          <w:rFonts w:ascii="Arial" w:hAnsi="Arial" w:cs="Arial"/>
          <w:spacing w:val="-8"/>
          <w:sz w:val="20"/>
          <w:szCs w:val="20"/>
        </w:rPr>
        <w:t>Dada en Ibagué, a l</w:t>
      </w:r>
      <w:r w:rsidR="007B1072" w:rsidRPr="00277E8B">
        <w:rPr>
          <w:rFonts w:ascii="Arial" w:hAnsi="Arial" w:cs="Arial"/>
          <w:spacing w:val="-8"/>
          <w:sz w:val="20"/>
          <w:szCs w:val="20"/>
        </w:rPr>
        <w:t>o</w:t>
      </w:r>
      <w:r w:rsidRPr="00277E8B">
        <w:rPr>
          <w:rFonts w:ascii="Arial" w:hAnsi="Arial" w:cs="Arial"/>
          <w:spacing w:val="-8"/>
          <w:sz w:val="20"/>
          <w:szCs w:val="20"/>
        </w:rPr>
        <w:t xml:space="preserve">s </w:t>
      </w:r>
      <w:r w:rsidR="00365FDD" w:rsidRPr="00277E8B">
        <w:rPr>
          <w:rFonts w:ascii="Arial" w:hAnsi="Arial" w:cs="Arial"/>
          <w:spacing w:val="-8"/>
          <w:sz w:val="20"/>
          <w:szCs w:val="20"/>
        </w:rPr>
        <w:t>veintitrés</w:t>
      </w:r>
      <w:r w:rsidRPr="00277E8B">
        <w:rPr>
          <w:rFonts w:ascii="Arial" w:hAnsi="Arial" w:cs="Arial"/>
          <w:spacing w:val="-8"/>
          <w:sz w:val="20"/>
          <w:szCs w:val="20"/>
        </w:rPr>
        <w:t xml:space="preserve"> (</w:t>
      </w:r>
      <w:r w:rsidR="00975E95" w:rsidRPr="00277E8B">
        <w:rPr>
          <w:rFonts w:ascii="Arial" w:hAnsi="Arial" w:cs="Arial"/>
          <w:spacing w:val="-8"/>
          <w:sz w:val="20"/>
          <w:szCs w:val="20"/>
        </w:rPr>
        <w:t>2</w:t>
      </w:r>
      <w:r w:rsidR="00365FDD" w:rsidRPr="00277E8B">
        <w:rPr>
          <w:rFonts w:ascii="Arial" w:hAnsi="Arial" w:cs="Arial"/>
          <w:spacing w:val="-8"/>
          <w:sz w:val="20"/>
          <w:szCs w:val="20"/>
        </w:rPr>
        <w:t>3</w:t>
      </w:r>
      <w:r w:rsidRPr="00277E8B">
        <w:rPr>
          <w:rFonts w:ascii="Arial" w:hAnsi="Arial" w:cs="Arial"/>
          <w:spacing w:val="-8"/>
          <w:sz w:val="20"/>
          <w:szCs w:val="20"/>
        </w:rPr>
        <w:t xml:space="preserve">) días del mes de </w:t>
      </w:r>
      <w:r w:rsidR="00365FDD" w:rsidRPr="00277E8B">
        <w:rPr>
          <w:rFonts w:ascii="Arial" w:hAnsi="Arial" w:cs="Arial"/>
          <w:spacing w:val="-8"/>
          <w:sz w:val="20"/>
          <w:szCs w:val="20"/>
        </w:rPr>
        <w:t xml:space="preserve">mayo </w:t>
      </w:r>
      <w:r w:rsidRPr="00277E8B">
        <w:rPr>
          <w:rFonts w:ascii="Arial" w:hAnsi="Arial" w:cs="Arial"/>
          <w:spacing w:val="-8"/>
          <w:sz w:val="20"/>
          <w:szCs w:val="20"/>
        </w:rPr>
        <w:t>de 2025.</w:t>
      </w:r>
    </w:p>
    <w:p w14:paraId="5594DD42" w14:textId="77777777" w:rsidR="00903FFC" w:rsidRPr="00277E8B" w:rsidRDefault="00903FFC" w:rsidP="00903FFC">
      <w:pPr>
        <w:pStyle w:val="Textoindependiente"/>
        <w:rPr>
          <w:rFonts w:ascii="Arial" w:hAnsi="Arial" w:cs="Arial"/>
          <w:spacing w:val="-8"/>
          <w:sz w:val="20"/>
          <w:szCs w:val="20"/>
        </w:rPr>
      </w:pPr>
    </w:p>
    <w:p w14:paraId="4AF8FE20" w14:textId="77777777" w:rsidR="004165B8" w:rsidRPr="00277E8B" w:rsidRDefault="004165B8" w:rsidP="004165B8">
      <w:pPr>
        <w:ind w:left="284"/>
        <w:jc w:val="both"/>
        <w:rPr>
          <w:rFonts w:ascii="Arial" w:hAnsi="Arial" w:cs="Arial"/>
          <w:sz w:val="20"/>
          <w:szCs w:val="20"/>
        </w:rPr>
      </w:pPr>
    </w:p>
    <w:p w14:paraId="4D39E099" w14:textId="77777777" w:rsidR="004165B8" w:rsidRPr="00277E8B" w:rsidRDefault="004165B8" w:rsidP="004165B8">
      <w:pPr>
        <w:pStyle w:val="Ttulo1"/>
        <w:jc w:val="center"/>
        <w:rPr>
          <w:bCs w:val="0"/>
          <w:spacing w:val="-8"/>
          <w:sz w:val="20"/>
          <w:szCs w:val="20"/>
        </w:rPr>
      </w:pPr>
      <w:r w:rsidRPr="00277E8B">
        <w:rPr>
          <w:bCs w:val="0"/>
          <w:spacing w:val="-8"/>
          <w:sz w:val="20"/>
          <w:szCs w:val="20"/>
        </w:rPr>
        <w:t>PÚBLIQUESE Y CUMPLASE</w:t>
      </w:r>
    </w:p>
    <w:p w14:paraId="406A38A8" w14:textId="77777777" w:rsidR="004165B8" w:rsidRPr="00277E8B" w:rsidRDefault="004165B8" w:rsidP="004165B8">
      <w:pPr>
        <w:pStyle w:val="Textoindependiente"/>
        <w:rPr>
          <w:rFonts w:ascii="Arial" w:hAnsi="Arial" w:cs="Arial"/>
          <w:spacing w:val="-8"/>
          <w:sz w:val="20"/>
          <w:szCs w:val="20"/>
        </w:rPr>
      </w:pPr>
    </w:p>
    <w:p w14:paraId="460C4E29" w14:textId="77777777" w:rsidR="004165B8" w:rsidRPr="00277E8B" w:rsidRDefault="004165B8" w:rsidP="004165B8">
      <w:pPr>
        <w:pStyle w:val="Textoindependiente"/>
        <w:rPr>
          <w:rFonts w:ascii="Arial" w:hAnsi="Arial" w:cs="Arial"/>
          <w:spacing w:val="-8"/>
          <w:sz w:val="20"/>
          <w:szCs w:val="20"/>
        </w:rPr>
      </w:pPr>
    </w:p>
    <w:p w14:paraId="611F5F86" w14:textId="77777777" w:rsidR="004165B8" w:rsidRPr="00277E8B" w:rsidRDefault="004165B8" w:rsidP="004165B8">
      <w:pPr>
        <w:pStyle w:val="Textoindependiente"/>
        <w:spacing w:before="50"/>
        <w:rPr>
          <w:rFonts w:ascii="Arial" w:hAnsi="Arial" w:cs="Arial"/>
          <w:spacing w:val="-8"/>
          <w:sz w:val="20"/>
          <w:szCs w:val="20"/>
        </w:rPr>
      </w:pPr>
    </w:p>
    <w:p w14:paraId="0BA06F59" w14:textId="77777777" w:rsidR="004165B8" w:rsidRPr="00277E8B" w:rsidRDefault="004165B8" w:rsidP="004165B8">
      <w:pPr>
        <w:pStyle w:val="Textoindependiente"/>
        <w:spacing w:before="50"/>
        <w:rPr>
          <w:rFonts w:ascii="Arial" w:hAnsi="Arial" w:cs="Arial"/>
          <w:spacing w:val="-8"/>
          <w:sz w:val="20"/>
          <w:szCs w:val="20"/>
        </w:rPr>
      </w:pPr>
    </w:p>
    <w:p w14:paraId="24DC70BE" w14:textId="77777777" w:rsidR="004165B8" w:rsidRPr="00277E8B" w:rsidRDefault="004165B8" w:rsidP="004165B8">
      <w:pPr>
        <w:pStyle w:val="Textoindependiente"/>
        <w:spacing w:before="80"/>
        <w:rPr>
          <w:rFonts w:ascii="Arial" w:hAnsi="Arial" w:cs="Arial"/>
          <w:spacing w:val="-8"/>
          <w:sz w:val="20"/>
          <w:szCs w:val="20"/>
        </w:rPr>
      </w:pPr>
    </w:p>
    <w:p w14:paraId="37DDE079" w14:textId="77777777" w:rsidR="004165B8" w:rsidRPr="00277E8B" w:rsidRDefault="004165B8" w:rsidP="004165B8">
      <w:pPr>
        <w:pStyle w:val="Ttulo1"/>
        <w:ind w:right="6"/>
        <w:jc w:val="center"/>
        <w:rPr>
          <w:bCs w:val="0"/>
          <w:spacing w:val="-8"/>
          <w:sz w:val="20"/>
          <w:szCs w:val="20"/>
        </w:rPr>
      </w:pPr>
      <w:r w:rsidRPr="00277E8B">
        <w:rPr>
          <w:bCs w:val="0"/>
          <w:spacing w:val="-8"/>
          <w:sz w:val="20"/>
          <w:szCs w:val="20"/>
        </w:rPr>
        <w:t>MARTHA JOHANNA PALACIOS URIBE</w:t>
      </w:r>
    </w:p>
    <w:p w14:paraId="55F94551" w14:textId="77777777" w:rsidR="004165B8" w:rsidRPr="00277E8B" w:rsidRDefault="004165B8" w:rsidP="004165B8">
      <w:pPr>
        <w:pStyle w:val="Textoindependiente"/>
        <w:spacing w:before="12"/>
        <w:ind w:right="2"/>
        <w:jc w:val="center"/>
        <w:rPr>
          <w:rFonts w:ascii="Arial" w:hAnsi="Arial" w:cs="Arial"/>
          <w:spacing w:val="-8"/>
          <w:sz w:val="20"/>
          <w:szCs w:val="20"/>
        </w:rPr>
      </w:pPr>
      <w:r w:rsidRPr="00277E8B">
        <w:rPr>
          <w:rFonts w:ascii="Arial" w:hAnsi="Arial" w:cs="Arial"/>
          <w:spacing w:val="-8"/>
          <w:sz w:val="20"/>
          <w:szCs w:val="20"/>
        </w:rPr>
        <w:t>GERENTE</w:t>
      </w:r>
    </w:p>
    <w:p w14:paraId="56E51994" w14:textId="77777777" w:rsidR="004165B8" w:rsidRPr="00277E8B" w:rsidRDefault="004165B8" w:rsidP="004165B8">
      <w:pPr>
        <w:pStyle w:val="Textoindependiente"/>
        <w:spacing w:before="12"/>
        <w:ind w:right="2"/>
        <w:jc w:val="center"/>
        <w:rPr>
          <w:rFonts w:ascii="Arial" w:hAnsi="Arial" w:cs="Arial"/>
          <w:spacing w:val="-8"/>
          <w:sz w:val="20"/>
          <w:szCs w:val="20"/>
        </w:rPr>
      </w:pPr>
    </w:p>
    <w:p w14:paraId="2E1324D9" w14:textId="77777777" w:rsidR="006F2A0C" w:rsidRPr="00277E8B" w:rsidRDefault="006F2A0C" w:rsidP="004165B8">
      <w:pPr>
        <w:pStyle w:val="Textoindependiente"/>
        <w:spacing w:before="12"/>
        <w:ind w:right="2"/>
        <w:jc w:val="center"/>
        <w:rPr>
          <w:rFonts w:ascii="Arial" w:hAnsi="Arial" w:cs="Arial"/>
          <w:spacing w:val="-8"/>
          <w:sz w:val="20"/>
          <w:szCs w:val="20"/>
        </w:rPr>
      </w:pPr>
    </w:p>
    <w:p w14:paraId="2F7969C2" w14:textId="77777777" w:rsidR="006F2A0C" w:rsidRPr="00277E8B" w:rsidRDefault="006F2A0C" w:rsidP="004165B8">
      <w:pPr>
        <w:pStyle w:val="Textoindependiente"/>
        <w:spacing w:before="12"/>
        <w:ind w:right="2"/>
        <w:jc w:val="center"/>
        <w:rPr>
          <w:rFonts w:ascii="Arial" w:hAnsi="Arial" w:cs="Arial"/>
          <w:spacing w:val="-8"/>
          <w:sz w:val="20"/>
          <w:szCs w:val="20"/>
        </w:rPr>
      </w:pPr>
    </w:p>
    <w:p w14:paraId="5FDAF18B" w14:textId="77777777" w:rsidR="006F2A0C" w:rsidRPr="00277E8B" w:rsidRDefault="006F2A0C" w:rsidP="006F2A0C">
      <w:pPr>
        <w:pStyle w:val="Textoindependiente"/>
        <w:rPr>
          <w:rFonts w:ascii="Arial" w:hAnsi="Arial" w:cs="Arial"/>
          <w:spacing w:val="-8"/>
          <w:sz w:val="14"/>
          <w:szCs w:val="14"/>
        </w:rPr>
      </w:pPr>
      <w:r w:rsidRPr="00277E8B">
        <w:rPr>
          <w:rFonts w:ascii="Arial" w:hAnsi="Arial" w:cs="Arial"/>
          <w:spacing w:val="-8"/>
          <w:sz w:val="14"/>
          <w:szCs w:val="14"/>
        </w:rPr>
        <w:t>Proyecto: D ASESORIAS SAS /APB/ Asesor jurídico externo</w:t>
      </w:r>
    </w:p>
    <w:p w14:paraId="6D7158EE" w14:textId="77777777" w:rsidR="004165B8" w:rsidRPr="00277E8B" w:rsidRDefault="006F2A0C" w:rsidP="006F2A0C">
      <w:pPr>
        <w:pStyle w:val="Textoindependiente"/>
        <w:rPr>
          <w:rFonts w:ascii="Arial" w:hAnsi="Arial" w:cs="Arial"/>
          <w:spacing w:val="-8"/>
          <w:sz w:val="14"/>
          <w:szCs w:val="14"/>
        </w:rPr>
      </w:pPr>
      <w:r w:rsidRPr="00277E8B">
        <w:rPr>
          <w:rFonts w:ascii="Arial" w:hAnsi="Arial" w:cs="Arial"/>
          <w:spacing w:val="-8"/>
          <w:sz w:val="14"/>
          <w:szCs w:val="14"/>
        </w:rPr>
        <w:t xml:space="preserve">Reviso: Michelle Machuca, </w:t>
      </w:r>
      <w:r w:rsidR="00277E8B" w:rsidRPr="00277E8B">
        <w:rPr>
          <w:rFonts w:ascii="Arial" w:hAnsi="Arial" w:cs="Arial"/>
          <w:spacing w:val="-8"/>
          <w:sz w:val="14"/>
          <w:szCs w:val="14"/>
        </w:rPr>
        <w:t>jefe</w:t>
      </w:r>
      <w:r w:rsidRPr="00277E8B">
        <w:rPr>
          <w:rFonts w:ascii="Arial" w:hAnsi="Arial" w:cs="Arial"/>
          <w:spacing w:val="-8"/>
          <w:sz w:val="14"/>
          <w:szCs w:val="14"/>
        </w:rPr>
        <w:t xml:space="preserve"> Oficina Jurídica Asesora</w:t>
      </w:r>
    </w:p>
    <w:p w14:paraId="306D90D5" w14:textId="77777777" w:rsidR="004165B8" w:rsidRPr="00277E8B" w:rsidRDefault="004165B8" w:rsidP="004165B8">
      <w:pPr>
        <w:ind w:left="284"/>
        <w:jc w:val="both"/>
        <w:rPr>
          <w:rFonts w:ascii="Arial" w:hAnsi="Arial" w:cs="Arial"/>
          <w:sz w:val="20"/>
          <w:szCs w:val="20"/>
        </w:rPr>
      </w:pPr>
    </w:p>
    <w:sectPr w:rsidR="004165B8" w:rsidRPr="00277E8B" w:rsidSect="004165B8">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6612E2" w14:textId="77777777" w:rsidR="000063CA" w:rsidRDefault="000063CA">
      <w:r>
        <w:separator/>
      </w:r>
    </w:p>
  </w:endnote>
  <w:endnote w:type="continuationSeparator" w:id="0">
    <w:p w14:paraId="32AA61C0" w14:textId="77777777" w:rsidR="000063CA" w:rsidRDefault="000063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C5EEDB" w14:textId="77777777" w:rsidR="00FC7AE4" w:rsidRDefault="00FC7AE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D4BE87" w14:textId="77777777" w:rsidR="00FC7AE4" w:rsidRDefault="004165B8">
    <w:pPr>
      <w:pStyle w:val="Piedepgina"/>
    </w:pPr>
    <w:r w:rsidRPr="001A15A7">
      <w:rPr>
        <w:rFonts w:ascii="Arial" w:hAnsi="Arial" w:cs="Arial"/>
        <w:noProof/>
        <w:lang w:val="es-CO" w:eastAsia="es-CO"/>
      </w:rPr>
      <w:drawing>
        <wp:anchor distT="0" distB="0" distL="0" distR="0" simplePos="0" relativeHeight="251659264" behindDoc="1" locked="0" layoutInCell="1" allowOverlap="1" wp14:anchorId="653FC4CF" wp14:editId="5A6E2DF0">
          <wp:simplePos x="0" y="0"/>
          <wp:positionH relativeFrom="page">
            <wp:posOffset>178435</wp:posOffset>
          </wp:positionH>
          <wp:positionV relativeFrom="page">
            <wp:posOffset>9090025</wp:posOffset>
          </wp:positionV>
          <wp:extent cx="7746363" cy="1120495"/>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7746363" cy="1120495"/>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B46094" w14:textId="77777777" w:rsidR="00FC7AE4" w:rsidRDefault="00FC7AE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63343E" w14:textId="77777777" w:rsidR="000063CA" w:rsidRDefault="000063CA">
      <w:r>
        <w:separator/>
      </w:r>
    </w:p>
  </w:footnote>
  <w:footnote w:type="continuationSeparator" w:id="0">
    <w:p w14:paraId="3A4C97F2" w14:textId="77777777" w:rsidR="000063CA" w:rsidRDefault="000063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290D9B" w14:textId="77777777" w:rsidR="00FC7AE4" w:rsidRDefault="00FC7AE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BE78BE" w14:textId="77777777" w:rsidR="00FC7AE4" w:rsidRPr="003F64BC" w:rsidRDefault="004165B8" w:rsidP="003F64BC">
    <w:pPr>
      <w:pStyle w:val="Encabezado"/>
      <w:rPr>
        <w:lang w:val="es-CO"/>
      </w:rPr>
    </w:pPr>
    <w:r>
      <w:rPr>
        <w:lang w:val="es-CO"/>
      </w:rPr>
      <w:t xml:space="preserve">                                                                                                     </w:t>
    </w:r>
    <w:r w:rsidRPr="001A15A7">
      <w:rPr>
        <w:rFonts w:ascii="Arial" w:hAnsi="Arial" w:cs="Arial"/>
        <w:noProof/>
        <w:lang w:val="es-CO" w:eastAsia="es-CO"/>
      </w:rPr>
      <w:drawing>
        <wp:inline distT="0" distB="0" distL="0" distR="0" wp14:anchorId="6D3BDA6D" wp14:editId="2C376C3A">
          <wp:extent cx="1817320" cy="694372"/>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 cstate="print"/>
                  <a:stretch>
                    <a:fillRect/>
                  </a:stretch>
                </pic:blipFill>
                <pic:spPr>
                  <a:xfrm>
                    <a:off x="0" y="0"/>
                    <a:ext cx="1817320" cy="694372"/>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F695C2" w14:textId="77777777" w:rsidR="00FC7AE4" w:rsidRDefault="00FC7AE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031BA6"/>
    <w:multiLevelType w:val="hybridMultilevel"/>
    <w:tmpl w:val="0B7E40CC"/>
    <w:lvl w:ilvl="0" w:tplc="35521946">
      <w:start w:val="349"/>
      <w:numFmt w:val="bullet"/>
      <w:lvlText w:val=""/>
      <w:lvlJc w:val="left"/>
      <w:pPr>
        <w:ind w:left="620" w:hanging="360"/>
      </w:pPr>
      <w:rPr>
        <w:rFonts w:ascii="Symbol" w:eastAsia="Arial MT" w:hAnsi="Symbol" w:cs="Arial" w:hint="default"/>
      </w:rPr>
    </w:lvl>
    <w:lvl w:ilvl="1" w:tplc="240A0003" w:tentative="1">
      <w:start w:val="1"/>
      <w:numFmt w:val="bullet"/>
      <w:lvlText w:val="o"/>
      <w:lvlJc w:val="left"/>
      <w:pPr>
        <w:ind w:left="1340" w:hanging="360"/>
      </w:pPr>
      <w:rPr>
        <w:rFonts w:ascii="Courier New" w:hAnsi="Courier New" w:cs="Courier New" w:hint="default"/>
      </w:rPr>
    </w:lvl>
    <w:lvl w:ilvl="2" w:tplc="240A0005" w:tentative="1">
      <w:start w:val="1"/>
      <w:numFmt w:val="bullet"/>
      <w:lvlText w:val=""/>
      <w:lvlJc w:val="left"/>
      <w:pPr>
        <w:ind w:left="2060" w:hanging="360"/>
      </w:pPr>
      <w:rPr>
        <w:rFonts w:ascii="Wingdings" w:hAnsi="Wingdings" w:hint="default"/>
      </w:rPr>
    </w:lvl>
    <w:lvl w:ilvl="3" w:tplc="240A0001" w:tentative="1">
      <w:start w:val="1"/>
      <w:numFmt w:val="bullet"/>
      <w:lvlText w:val=""/>
      <w:lvlJc w:val="left"/>
      <w:pPr>
        <w:ind w:left="2780" w:hanging="360"/>
      </w:pPr>
      <w:rPr>
        <w:rFonts w:ascii="Symbol" w:hAnsi="Symbol" w:hint="default"/>
      </w:rPr>
    </w:lvl>
    <w:lvl w:ilvl="4" w:tplc="240A0003" w:tentative="1">
      <w:start w:val="1"/>
      <w:numFmt w:val="bullet"/>
      <w:lvlText w:val="o"/>
      <w:lvlJc w:val="left"/>
      <w:pPr>
        <w:ind w:left="3500" w:hanging="360"/>
      </w:pPr>
      <w:rPr>
        <w:rFonts w:ascii="Courier New" w:hAnsi="Courier New" w:cs="Courier New" w:hint="default"/>
      </w:rPr>
    </w:lvl>
    <w:lvl w:ilvl="5" w:tplc="240A0005" w:tentative="1">
      <w:start w:val="1"/>
      <w:numFmt w:val="bullet"/>
      <w:lvlText w:val=""/>
      <w:lvlJc w:val="left"/>
      <w:pPr>
        <w:ind w:left="4220" w:hanging="360"/>
      </w:pPr>
      <w:rPr>
        <w:rFonts w:ascii="Wingdings" w:hAnsi="Wingdings" w:hint="default"/>
      </w:rPr>
    </w:lvl>
    <w:lvl w:ilvl="6" w:tplc="240A0001" w:tentative="1">
      <w:start w:val="1"/>
      <w:numFmt w:val="bullet"/>
      <w:lvlText w:val=""/>
      <w:lvlJc w:val="left"/>
      <w:pPr>
        <w:ind w:left="4940" w:hanging="360"/>
      </w:pPr>
      <w:rPr>
        <w:rFonts w:ascii="Symbol" w:hAnsi="Symbol" w:hint="default"/>
      </w:rPr>
    </w:lvl>
    <w:lvl w:ilvl="7" w:tplc="240A0003" w:tentative="1">
      <w:start w:val="1"/>
      <w:numFmt w:val="bullet"/>
      <w:lvlText w:val="o"/>
      <w:lvlJc w:val="left"/>
      <w:pPr>
        <w:ind w:left="5660" w:hanging="360"/>
      </w:pPr>
      <w:rPr>
        <w:rFonts w:ascii="Courier New" w:hAnsi="Courier New" w:cs="Courier New" w:hint="default"/>
      </w:rPr>
    </w:lvl>
    <w:lvl w:ilvl="8" w:tplc="240A0005" w:tentative="1">
      <w:start w:val="1"/>
      <w:numFmt w:val="bullet"/>
      <w:lvlText w:val=""/>
      <w:lvlJc w:val="left"/>
      <w:pPr>
        <w:ind w:left="6380" w:hanging="360"/>
      </w:pPr>
      <w:rPr>
        <w:rFonts w:ascii="Wingdings" w:hAnsi="Wingdings" w:hint="default"/>
      </w:rPr>
    </w:lvl>
  </w:abstractNum>
  <w:abstractNum w:abstractNumId="1" w15:restartNumberingAfterBreak="0">
    <w:nsid w:val="4EFF4D72"/>
    <w:multiLevelType w:val="hybridMultilevel"/>
    <w:tmpl w:val="91889520"/>
    <w:lvl w:ilvl="0" w:tplc="49D019C8">
      <w:start w:val="6"/>
      <w:numFmt w:val="bullet"/>
      <w:lvlText w:val="-"/>
      <w:lvlJc w:val="left"/>
      <w:pPr>
        <w:ind w:left="482" w:hanging="360"/>
      </w:pPr>
      <w:rPr>
        <w:rFonts w:ascii="Arial MT" w:eastAsia="Arial MT" w:hAnsi="Arial MT" w:cs="Arial MT" w:hint="default"/>
      </w:rPr>
    </w:lvl>
    <w:lvl w:ilvl="1" w:tplc="240A0003" w:tentative="1">
      <w:start w:val="1"/>
      <w:numFmt w:val="bullet"/>
      <w:lvlText w:val="o"/>
      <w:lvlJc w:val="left"/>
      <w:pPr>
        <w:ind w:left="1202" w:hanging="360"/>
      </w:pPr>
      <w:rPr>
        <w:rFonts w:ascii="Courier New" w:hAnsi="Courier New" w:cs="Courier New" w:hint="default"/>
      </w:rPr>
    </w:lvl>
    <w:lvl w:ilvl="2" w:tplc="240A0005" w:tentative="1">
      <w:start w:val="1"/>
      <w:numFmt w:val="bullet"/>
      <w:lvlText w:val=""/>
      <w:lvlJc w:val="left"/>
      <w:pPr>
        <w:ind w:left="1922" w:hanging="360"/>
      </w:pPr>
      <w:rPr>
        <w:rFonts w:ascii="Wingdings" w:hAnsi="Wingdings" w:hint="default"/>
      </w:rPr>
    </w:lvl>
    <w:lvl w:ilvl="3" w:tplc="240A0001" w:tentative="1">
      <w:start w:val="1"/>
      <w:numFmt w:val="bullet"/>
      <w:lvlText w:val=""/>
      <w:lvlJc w:val="left"/>
      <w:pPr>
        <w:ind w:left="2642" w:hanging="360"/>
      </w:pPr>
      <w:rPr>
        <w:rFonts w:ascii="Symbol" w:hAnsi="Symbol" w:hint="default"/>
      </w:rPr>
    </w:lvl>
    <w:lvl w:ilvl="4" w:tplc="240A0003" w:tentative="1">
      <w:start w:val="1"/>
      <w:numFmt w:val="bullet"/>
      <w:lvlText w:val="o"/>
      <w:lvlJc w:val="left"/>
      <w:pPr>
        <w:ind w:left="3362" w:hanging="360"/>
      </w:pPr>
      <w:rPr>
        <w:rFonts w:ascii="Courier New" w:hAnsi="Courier New" w:cs="Courier New" w:hint="default"/>
      </w:rPr>
    </w:lvl>
    <w:lvl w:ilvl="5" w:tplc="240A0005" w:tentative="1">
      <w:start w:val="1"/>
      <w:numFmt w:val="bullet"/>
      <w:lvlText w:val=""/>
      <w:lvlJc w:val="left"/>
      <w:pPr>
        <w:ind w:left="4082" w:hanging="360"/>
      </w:pPr>
      <w:rPr>
        <w:rFonts w:ascii="Wingdings" w:hAnsi="Wingdings" w:hint="default"/>
      </w:rPr>
    </w:lvl>
    <w:lvl w:ilvl="6" w:tplc="240A0001" w:tentative="1">
      <w:start w:val="1"/>
      <w:numFmt w:val="bullet"/>
      <w:lvlText w:val=""/>
      <w:lvlJc w:val="left"/>
      <w:pPr>
        <w:ind w:left="4802" w:hanging="360"/>
      </w:pPr>
      <w:rPr>
        <w:rFonts w:ascii="Symbol" w:hAnsi="Symbol" w:hint="default"/>
      </w:rPr>
    </w:lvl>
    <w:lvl w:ilvl="7" w:tplc="240A0003" w:tentative="1">
      <w:start w:val="1"/>
      <w:numFmt w:val="bullet"/>
      <w:lvlText w:val="o"/>
      <w:lvlJc w:val="left"/>
      <w:pPr>
        <w:ind w:left="5522" w:hanging="360"/>
      </w:pPr>
      <w:rPr>
        <w:rFonts w:ascii="Courier New" w:hAnsi="Courier New" w:cs="Courier New" w:hint="default"/>
      </w:rPr>
    </w:lvl>
    <w:lvl w:ilvl="8" w:tplc="240A0005" w:tentative="1">
      <w:start w:val="1"/>
      <w:numFmt w:val="bullet"/>
      <w:lvlText w:val=""/>
      <w:lvlJc w:val="left"/>
      <w:pPr>
        <w:ind w:left="6242" w:hanging="360"/>
      </w:pPr>
      <w:rPr>
        <w:rFonts w:ascii="Wingdings" w:hAnsi="Wingdings" w:hint="default"/>
      </w:rPr>
    </w:lvl>
  </w:abstractNum>
  <w:num w:numId="1" w16cid:durableId="1047678208">
    <w:abstractNumId w:val="1"/>
  </w:num>
  <w:num w:numId="2" w16cid:durableId="284541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5B8"/>
    <w:rsid w:val="000063CA"/>
    <w:rsid w:val="00045C90"/>
    <w:rsid w:val="0008360E"/>
    <w:rsid w:val="000C70E9"/>
    <w:rsid w:val="00110865"/>
    <w:rsid w:val="00137077"/>
    <w:rsid w:val="0018550D"/>
    <w:rsid w:val="002173E7"/>
    <w:rsid w:val="00252451"/>
    <w:rsid w:val="00277E8B"/>
    <w:rsid w:val="00280777"/>
    <w:rsid w:val="002A1020"/>
    <w:rsid w:val="002A4BF5"/>
    <w:rsid w:val="002F2B38"/>
    <w:rsid w:val="00365FDD"/>
    <w:rsid w:val="003E0B8B"/>
    <w:rsid w:val="004003D0"/>
    <w:rsid w:val="004165B8"/>
    <w:rsid w:val="004C1E89"/>
    <w:rsid w:val="006F2A0C"/>
    <w:rsid w:val="0073316C"/>
    <w:rsid w:val="007A4011"/>
    <w:rsid w:val="007B1072"/>
    <w:rsid w:val="008066B9"/>
    <w:rsid w:val="00903FFC"/>
    <w:rsid w:val="00910209"/>
    <w:rsid w:val="0092591B"/>
    <w:rsid w:val="00971009"/>
    <w:rsid w:val="00975E95"/>
    <w:rsid w:val="00AB0A32"/>
    <w:rsid w:val="00AF6B4F"/>
    <w:rsid w:val="00B6720E"/>
    <w:rsid w:val="00BF1807"/>
    <w:rsid w:val="00C67EC7"/>
    <w:rsid w:val="00CB7B15"/>
    <w:rsid w:val="00D12B95"/>
    <w:rsid w:val="00D440DB"/>
    <w:rsid w:val="00DC60EB"/>
    <w:rsid w:val="00DF3D29"/>
    <w:rsid w:val="00E87A49"/>
    <w:rsid w:val="00FC7AE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4607A"/>
  <w15:docId w15:val="{B86AAF77-43F0-48CB-B0E7-E0B70FD68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4165B8"/>
    <w:pPr>
      <w:widowControl w:val="0"/>
      <w:autoSpaceDE w:val="0"/>
      <w:autoSpaceDN w:val="0"/>
      <w:spacing w:after="0" w:line="240" w:lineRule="auto"/>
    </w:pPr>
    <w:rPr>
      <w:rFonts w:ascii="Arial MT" w:eastAsia="Arial MT" w:hAnsi="Arial MT" w:cs="Arial MT"/>
      <w:lang w:val="es-ES"/>
    </w:rPr>
  </w:style>
  <w:style w:type="paragraph" w:styleId="Ttulo1">
    <w:name w:val="heading 1"/>
    <w:basedOn w:val="Normal"/>
    <w:link w:val="Ttulo1Car"/>
    <w:uiPriority w:val="1"/>
    <w:qFormat/>
    <w:rsid w:val="004165B8"/>
    <w:pPr>
      <w:spacing w:before="1"/>
      <w:ind w:left="122"/>
      <w:outlineLvl w:val="0"/>
    </w:pPr>
    <w:rPr>
      <w:rFonts w:ascii="Arial" w:eastAsia="Arial" w:hAnsi="Arial" w:cs="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4165B8"/>
    <w:rPr>
      <w:rFonts w:ascii="Arial" w:eastAsia="Arial" w:hAnsi="Arial" w:cs="Arial"/>
      <w:b/>
      <w:bCs/>
      <w:lang w:val="es-ES"/>
    </w:rPr>
  </w:style>
  <w:style w:type="paragraph" w:styleId="Textoindependiente">
    <w:name w:val="Body Text"/>
    <w:basedOn w:val="Normal"/>
    <w:link w:val="TextoindependienteCar"/>
    <w:uiPriority w:val="1"/>
    <w:qFormat/>
    <w:rsid w:val="004165B8"/>
  </w:style>
  <w:style w:type="character" w:customStyle="1" w:styleId="TextoindependienteCar">
    <w:name w:val="Texto independiente Car"/>
    <w:basedOn w:val="Fuentedeprrafopredeter"/>
    <w:link w:val="Textoindependiente"/>
    <w:uiPriority w:val="1"/>
    <w:rsid w:val="004165B8"/>
    <w:rPr>
      <w:rFonts w:ascii="Arial MT" w:eastAsia="Arial MT" w:hAnsi="Arial MT" w:cs="Arial MT"/>
      <w:lang w:val="es-ES"/>
    </w:rPr>
  </w:style>
  <w:style w:type="paragraph" w:styleId="Encabezado">
    <w:name w:val="header"/>
    <w:basedOn w:val="Normal"/>
    <w:link w:val="EncabezadoCar"/>
    <w:uiPriority w:val="99"/>
    <w:unhideWhenUsed/>
    <w:rsid w:val="004165B8"/>
    <w:pPr>
      <w:tabs>
        <w:tab w:val="center" w:pos="4419"/>
        <w:tab w:val="right" w:pos="8838"/>
      </w:tabs>
    </w:pPr>
  </w:style>
  <w:style w:type="character" w:customStyle="1" w:styleId="EncabezadoCar">
    <w:name w:val="Encabezado Car"/>
    <w:basedOn w:val="Fuentedeprrafopredeter"/>
    <w:link w:val="Encabezado"/>
    <w:uiPriority w:val="99"/>
    <w:rsid w:val="004165B8"/>
    <w:rPr>
      <w:rFonts w:ascii="Arial MT" w:eastAsia="Arial MT" w:hAnsi="Arial MT" w:cs="Arial MT"/>
      <w:lang w:val="es-ES"/>
    </w:rPr>
  </w:style>
  <w:style w:type="paragraph" w:styleId="Piedepgina">
    <w:name w:val="footer"/>
    <w:basedOn w:val="Normal"/>
    <w:link w:val="PiedepginaCar"/>
    <w:uiPriority w:val="99"/>
    <w:unhideWhenUsed/>
    <w:rsid w:val="004165B8"/>
    <w:pPr>
      <w:tabs>
        <w:tab w:val="center" w:pos="4419"/>
        <w:tab w:val="right" w:pos="8838"/>
      </w:tabs>
    </w:pPr>
  </w:style>
  <w:style w:type="character" w:customStyle="1" w:styleId="PiedepginaCar">
    <w:name w:val="Pie de página Car"/>
    <w:basedOn w:val="Fuentedeprrafopredeter"/>
    <w:link w:val="Piedepgina"/>
    <w:uiPriority w:val="99"/>
    <w:rsid w:val="004165B8"/>
    <w:rPr>
      <w:rFonts w:ascii="Arial MT" w:eastAsia="Arial MT" w:hAnsi="Arial MT" w:cs="Arial MT"/>
      <w:lang w:val="es-ES"/>
    </w:rPr>
  </w:style>
  <w:style w:type="paragraph" w:styleId="Textodeglobo">
    <w:name w:val="Balloon Text"/>
    <w:basedOn w:val="Normal"/>
    <w:link w:val="TextodegloboCar"/>
    <w:uiPriority w:val="99"/>
    <w:semiHidden/>
    <w:unhideWhenUsed/>
    <w:rsid w:val="004165B8"/>
    <w:rPr>
      <w:rFonts w:ascii="Tahoma" w:hAnsi="Tahoma" w:cs="Tahoma"/>
      <w:sz w:val="16"/>
      <w:szCs w:val="16"/>
    </w:rPr>
  </w:style>
  <w:style w:type="character" w:customStyle="1" w:styleId="TextodegloboCar">
    <w:name w:val="Texto de globo Car"/>
    <w:basedOn w:val="Fuentedeprrafopredeter"/>
    <w:link w:val="Textodeglobo"/>
    <w:uiPriority w:val="99"/>
    <w:semiHidden/>
    <w:rsid w:val="004165B8"/>
    <w:rPr>
      <w:rFonts w:ascii="Tahoma" w:eastAsia="Arial MT" w:hAnsi="Tahoma" w:cs="Tahoma"/>
      <w:sz w:val="16"/>
      <w:szCs w:val="16"/>
      <w:lang w:val="es-ES"/>
    </w:rPr>
  </w:style>
  <w:style w:type="table" w:customStyle="1" w:styleId="TableNormal">
    <w:name w:val="Table Normal"/>
    <w:uiPriority w:val="2"/>
    <w:semiHidden/>
    <w:unhideWhenUsed/>
    <w:qFormat/>
    <w:rsid w:val="004165B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165B8"/>
    <w:pPr>
      <w:ind w:left="67"/>
    </w:pPr>
    <w:rPr>
      <w:rFonts w:ascii="Trebuchet MS" w:eastAsia="Trebuchet MS" w:hAnsi="Trebuchet MS" w:cs="Trebuchet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6050">
      <w:bodyDiv w:val="1"/>
      <w:marLeft w:val="0"/>
      <w:marRight w:val="0"/>
      <w:marTop w:val="0"/>
      <w:marBottom w:val="0"/>
      <w:divBdr>
        <w:top w:val="none" w:sz="0" w:space="0" w:color="auto"/>
        <w:left w:val="none" w:sz="0" w:space="0" w:color="auto"/>
        <w:bottom w:val="none" w:sz="0" w:space="0" w:color="auto"/>
        <w:right w:val="none" w:sz="0" w:space="0" w:color="auto"/>
      </w:divBdr>
    </w:div>
    <w:div w:id="473909225">
      <w:bodyDiv w:val="1"/>
      <w:marLeft w:val="0"/>
      <w:marRight w:val="0"/>
      <w:marTop w:val="0"/>
      <w:marBottom w:val="0"/>
      <w:divBdr>
        <w:top w:val="none" w:sz="0" w:space="0" w:color="auto"/>
        <w:left w:val="none" w:sz="0" w:space="0" w:color="auto"/>
        <w:bottom w:val="none" w:sz="0" w:space="0" w:color="auto"/>
        <w:right w:val="none" w:sz="0" w:space="0" w:color="auto"/>
      </w:divBdr>
    </w:div>
    <w:div w:id="811020982">
      <w:bodyDiv w:val="1"/>
      <w:marLeft w:val="0"/>
      <w:marRight w:val="0"/>
      <w:marTop w:val="0"/>
      <w:marBottom w:val="0"/>
      <w:divBdr>
        <w:top w:val="none" w:sz="0" w:space="0" w:color="auto"/>
        <w:left w:val="none" w:sz="0" w:space="0" w:color="auto"/>
        <w:bottom w:val="none" w:sz="0" w:space="0" w:color="auto"/>
        <w:right w:val="none" w:sz="0" w:space="0" w:color="auto"/>
      </w:divBdr>
    </w:div>
    <w:div w:id="1846045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contratos.gov.co/"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1442</Words>
  <Characters>7937</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9361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Gerencia GH. Hospital</dc:creator>
  <cp:lastModifiedBy>juridica juridica</cp:lastModifiedBy>
  <cp:revision>2</cp:revision>
  <cp:lastPrinted>2025-02-25T21:28:00Z</cp:lastPrinted>
  <dcterms:created xsi:type="dcterms:W3CDTF">2025-05-23T20:17:00Z</dcterms:created>
  <dcterms:modified xsi:type="dcterms:W3CDTF">2025-05-23T20:17:00Z</dcterms:modified>
</cp:coreProperties>
</file>